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EFD5E9" w14:textId="2DE39013" w:rsidR="005D3491" w:rsidRDefault="005D3491" w:rsidP="005D3491">
      <w:pPr>
        <w:jc w:val="center"/>
        <w:rPr>
          <w:rFonts w:cstheme="minorHAnsi"/>
          <w:b/>
          <w:bCs/>
          <w:sz w:val="36"/>
          <w:szCs w:val="36"/>
          <w:u w:val="single"/>
        </w:rPr>
      </w:pPr>
    </w:p>
    <w:p w14:paraId="2C4238F9" w14:textId="7D6F03C0" w:rsidR="00EB629D" w:rsidRPr="00EB629D" w:rsidRDefault="00EB629D" w:rsidP="005D3491">
      <w:pPr>
        <w:jc w:val="center"/>
        <w:rPr>
          <w:rFonts w:cstheme="minorHAnsi"/>
          <w:b/>
          <w:bCs/>
          <w:sz w:val="36"/>
          <w:szCs w:val="36"/>
          <w:u w:val="single"/>
        </w:rPr>
      </w:pPr>
      <w:r w:rsidRPr="00EB629D">
        <w:rPr>
          <w:rFonts w:cstheme="minorHAnsi"/>
          <w:b/>
          <w:bCs/>
          <w:sz w:val="36"/>
          <w:szCs w:val="36"/>
          <w:u w:val="single"/>
        </w:rPr>
        <w:t>2</w:t>
      </w:r>
      <w:r w:rsidR="00CE0FDB">
        <w:rPr>
          <w:rFonts w:cstheme="minorHAnsi"/>
          <w:b/>
          <w:bCs/>
          <w:sz w:val="36"/>
          <w:szCs w:val="36"/>
          <w:u w:val="single"/>
        </w:rPr>
        <w:t>5</w:t>
      </w:r>
      <w:r w:rsidRPr="00EB629D">
        <w:rPr>
          <w:rFonts w:cstheme="minorHAnsi"/>
          <w:b/>
          <w:bCs/>
          <w:sz w:val="36"/>
          <w:szCs w:val="36"/>
          <w:u w:val="single"/>
        </w:rPr>
        <w:t>6 – 2</w:t>
      </w:r>
      <w:r w:rsidR="00CE0FDB">
        <w:rPr>
          <w:rFonts w:cstheme="minorHAnsi"/>
          <w:b/>
          <w:bCs/>
          <w:sz w:val="36"/>
          <w:szCs w:val="36"/>
          <w:u w:val="single"/>
        </w:rPr>
        <w:t>5</w:t>
      </w:r>
      <w:r w:rsidRPr="00EB629D">
        <w:rPr>
          <w:rFonts w:cstheme="minorHAnsi"/>
          <w:b/>
          <w:bCs/>
          <w:sz w:val="36"/>
          <w:szCs w:val="36"/>
          <w:u w:val="single"/>
        </w:rPr>
        <w:t xml:space="preserve">8 </w:t>
      </w:r>
      <w:r w:rsidR="009262A0" w:rsidRPr="00EB629D">
        <w:rPr>
          <w:rFonts w:cstheme="minorHAnsi"/>
          <w:b/>
          <w:bCs/>
          <w:sz w:val="36"/>
          <w:szCs w:val="36"/>
          <w:u w:val="single"/>
        </w:rPr>
        <w:t>Boundary Road</w:t>
      </w:r>
      <w:r w:rsidRPr="00EB629D">
        <w:rPr>
          <w:rFonts w:cstheme="minorHAnsi"/>
          <w:b/>
          <w:bCs/>
          <w:sz w:val="36"/>
          <w:szCs w:val="36"/>
          <w:u w:val="single"/>
        </w:rPr>
        <w:t>, St Helens, WA10 2PT</w:t>
      </w:r>
    </w:p>
    <w:p w14:paraId="27690FF9" w14:textId="24CB7F68" w:rsidR="00604D82" w:rsidRDefault="009262A0" w:rsidP="009262A0">
      <w:pPr>
        <w:rPr>
          <w:rFonts w:cstheme="minorHAnsi"/>
          <w:b/>
          <w:bCs/>
          <w:sz w:val="24"/>
          <w:szCs w:val="24"/>
        </w:rPr>
      </w:pPr>
      <w:r w:rsidRPr="00EB629D">
        <w:rPr>
          <w:rFonts w:cstheme="minorHAnsi"/>
          <w:b/>
          <w:bCs/>
          <w:sz w:val="24"/>
          <w:szCs w:val="24"/>
        </w:rPr>
        <w:t>8</w:t>
      </w:r>
      <w:r w:rsidR="00D73CAF" w:rsidRPr="00EB629D">
        <w:rPr>
          <w:rFonts w:cstheme="minorHAnsi"/>
          <w:b/>
          <w:bCs/>
          <w:sz w:val="24"/>
          <w:szCs w:val="24"/>
        </w:rPr>
        <w:t>-</w:t>
      </w:r>
      <w:r w:rsidRPr="00EB629D">
        <w:rPr>
          <w:rFonts w:cstheme="minorHAnsi"/>
          <w:b/>
          <w:bCs/>
          <w:sz w:val="24"/>
          <w:szCs w:val="24"/>
        </w:rPr>
        <w:t>bedroom</w:t>
      </w:r>
      <w:r w:rsidR="00D73CAF" w:rsidRPr="00EB629D">
        <w:rPr>
          <w:rFonts w:cstheme="minorHAnsi"/>
          <w:b/>
          <w:bCs/>
          <w:sz w:val="24"/>
          <w:szCs w:val="24"/>
        </w:rPr>
        <w:t xml:space="preserve"> </w:t>
      </w:r>
      <w:r w:rsidRPr="00EB629D">
        <w:rPr>
          <w:rFonts w:cstheme="minorHAnsi"/>
          <w:b/>
          <w:bCs/>
          <w:sz w:val="24"/>
          <w:szCs w:val="24"/>
        </w:rPr>
        <w:t>HMO</w:t>
      </w:r>
      <w:r w:rsidR="000F4B12">
        <w:rPr>
          <w:rFonts w:cstheme="minorHAnsi"/>
          <w:b/>
          <w:bCs/>
          <w:sz w:val="24"/>
          <w:szCs w:val="24"/>
        </w:rPr>
        <w:t xml:space="preserve"> – with a </w:t>
      </w:r>
      <w:proofErr w:type="gramStart"/>
      <w:r w:rsidR="000F4B12">
        <w:rPr>
          <w:rFonts w:cstheme="minorHAnsi"/>
          <w:b/>
          <w:bCs/>
          <w:sz w:val="24"/>
          <w:szCs w:val="24"/>
        </w:rPr>
        <w:t>25 year</w:t>
      </w:r>
      <w:proofErr w:type="gramEnd"/>
      <w:r w:rsidR="0011760E">
        <w:rPr>
          <w:rFonts w:cstheme="minorHAnsi"/>
          <w:b/>
          <w:bCs/>
          <w:sz w:val="24"/>
          <w:szCs w:val="24"/>
        </w:rPr>
        <w:t xml:space="preserve"> full repair and insure lease</w:t>
      </w:r>
      <w:r w:rsidR="00C03555">
        <w:rPr>
          <w:rFonts w:cstheme="minorHAnsi"/>
          <w:b/>
          <w:bCs/>
          <w:sz w:val="24"/>
          <w:szCs w:val="24"/>
        </w:rPr>
        <w:t>. Inflation proof, the lease increases with the LHA rate</w:t>
      </w:r>
    </w:p>
    <w:p w14:paraId="3807C38A" w14:textId="27F622E7" w:rsidR="00EB629D" w:rsidRDefault="00604D82" w:rsidP="00604D82">
      <w:pPr>
        <w:rPr>
          <w:rFonts w:cstheme="minorHAnsi"/>
          <w:b/>
          <w:bCs/>
          <w:sz w:val="24"/>
          <w:szCs w:val="24"/>
        </w:rPr>
      </w:pPr>
      <w:r>
        <w:rPr>
          <w:rFonts w:cstheme="minorHAnsi"/>
          <w:b/>
          <w:bCs/>
          <w:sz w:val="24"/>
          <w:szCs w:val="24"/>
        </w:rPr>
        <w:t>GIA –310m2</w:t>
      </w:r>
    </w:p>
    <w:tbl>
      <w:tblPr>
        <w:tblW w:w="8600" w:type="dxa"/>
        <w:tblLook w:val="04A0" w:firstRow="1" w:lastRow="0" w:firstColumn="1" w:lastColumn="0" w:noHBand="0" w:noVBand="1"/>
      </w:tblPr>
      <w:tblGrid>
        <w:gridCol w:w="1520"/>
        <w:gridCol w:w="1035"/>
        <w:gridCol w:w="1325"/>
        <w:gridCol w:w="1035"/>
        <w:gridCol w:w="1325"/>
        <w:gridCol w:w="1180"/>
        <w:gridCol w:w="1180"/>
      </w:tblGrid>
      <w:tr w:rsidR="00607AB0" w:rsidRPr="00607AB0" w14:paraId="08F32F6E" w14:textId="77777777" w:rsidTr="00607AB0">
        <w:trPr>
          <w:trHeight w:val="300"/>
        </w:trPr>
        <w:tc>
          <w:tcPr>
            <w:tcW w:w="15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6E9940B" w14:textId="77777777" w:rsidR="00607AB0" w:rsidRPr="00607AB0" w:rsidRDefault="00607AB0" w:rsidP="00607AB0">
            <w:pPr>
              <w:spacing w:after="0" w:line="240" w:lineRule="auto"/>
              <w:jc w:val="center"/>
              <w:rPr>
                <w:rFonts w:ascii="Aptos Narrow" w:eastAsia="Times New Roman" w:hAnsi="Aptos Narrow" w:cs="Times New Roman"/>
                <w:b/>
                <w:bCs/>
                <w:color w:val="000000"/>
                <w:lang w:eastAsia="en-GB"/>
              </w:rPr>
            </w:pPr>
            <w:r w:rsidRPr="00607AB0">
              <w:rPr>
                <w:rFonts w:ascii="Aptos Narrow" w:eastAsia="Times New Roman" w:hAnsi="Aptos Narrow" w:cs="Times New Roman"/>
                <w:b/>
                <w:bCs/>
                <w:color w:val="000000"/>
                <w:lang w:eastAsia="en-GB"/>
              </w:rPr>
              <w:t xml:space="preserve">Rent </w:t>
            </w:r>
          </w:p>
        </w:tc>
        <w:tc>
          <w:tcPr>
            <w:tcW w:w="2360" w:type="dxa"/>
            <w:gridSpan w:val="2"/>
            <w:tcBorders>
              <w:top w:val="single" w:sz="8" w:space="0" w:color="auto"/>
              <w:left w:val="nil"/>
              <w:bottom w:val="single" w:sz="4" w:space="0" w:color="auto"/>
              <w:right w:val="single" w:sz="4" w:space="0" w:color="auto"/>
            </w:tcBorders>
            <w:shd w:val="clear" w:color="auto" w:fill="auto"/>
            <w:noWrap/>
            <w:vAlign w:val="bottom"/>
            <w:hideMark/>
          </w:tcPr>
          <w:p w14:paraId="09E14FE7" w14:textId="0AF21C35" w:rsidR="00DC5864" w:rsidRPr="00607AB0" w:rsidRDefault="00607AB0" w:rsidP="00DC5864">
            <w:pPr>
              <w:spacing w:after="0" w:line="240" w:lineRule="auto"/>
              <w:jc w:val="center"/>
              <w:rPr>
                <w:rFonts w:ascii="Aptos Narrow" w:eastAsia="Times New Roman" w:hAnsi="Aptos Narrow" w:cs="Times New Roman"/>
                <w:b/>
                <w:bCs/>
                <w:color w:val="000000"/>
                <w:lang w:eastAsia="en-GB"/>
              </w:rPr>
            </w:pPr>
            <w:r w:rsidRPr="00607AB0">
              <w:rPr>
                <w:rFonts w:ascii="Aptos Narrow" w:eastAsia="Times New Roman" w:hAnsi="Aptos Narrow" w:cs="Times New Roman"/>
                <w:b/>
                <w:bCs/>
                <w:color w:val="000000"/>
                <w:lang w:eastAsia="en-GB"/>
              </w:rPr>
              <w:t>Current</w:t>
            </w:r>
            <w:r w:rsidR="00DC5864">
              <w:rPr>
                <w:rFonts w:ascii="Aptos Narrow" w:eastAsia="Times New Roman" w:hAnsi="Aptos Narrow" w:cs="Times New Roman"/>
                <w:b/>
                <w:bCs/>
                <w:color w:val="000000"/>
                <w:lang w:eastAsia="en-GB"/>
              </w:rPr>
              <w:t xml:space="preserve"> Rent</w:t>
            </w:r>
          </w:p>
        </w:tc>
        <w:tc>
          <w:tcPr>
            <w:tcW w:w="236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3C30598" w14:textId="77777777" w:rsidR="00607AB0" w:rsidRPr="00607AB0" w:rsidRDefault="00607AB0" w:rsidP="00607AB0">
            <w:pPr>
              <w:spacing w:after="0" w:line="240" w:lineRule="auto"/>
              <w:jc w:val="center"/>
              <w:rPr>
                <w:rFonts w:ascii="Aptos Narrow" w:eastAsia="Times New Roman" w:hAnsi="Aptos Narrow" w:cs="Times New Roman"/>
                <w:b/>
                <w:bCs/>
                <w:color w:val="000000"/>
                <w:lang w:eastAsia="en-GB"/>
              </w:rPr>
            </w:pPr>
            <w:r w:rsidRPr="00607AB0">
              <w:rPr>
                <w:rFonts w:ascii="Aptos Narrow" w:eastAsia="Times New Roman" w:hAnsi="Aptos Narrow" w:cs="Times New Roman"/>
                <w:b/>
                <w:bCs/>
                <w:color w:val="000000"/>
                <w:lang w:eastAsia="en-GB"/>
              </w:rPr>
              <w:t xml:space="preserve">Rent Increase in April </w:t>
            </w:r>
          </w:p>
        </w:tc>
        <w:tc>
          <w:tcPr>
            <w:tcW w:w="2360" w:type="dxa"/>
            <w:gridSpan w:val="2"/>
            <w:vMerge w:val="restart"/>
            <w:tcBorders>
              <w:top w:val="single" w:sz="8" w:space="0" w:color="auto"/>
              <w:left w:val="nil"/>
              <w:bottom w:val="single" w:sz="8" w:space="0" w:color="000000"/>
              <w:right w:val="single" w:sz="8" w:space="0" w:color="000000"/>
            </w:tcBorders>
            <w:shd w:val="clear" w:color="auto" w:fill="auto"/>
            <w:noWrap/>
            <w:vAlign w:val="center"/>
            <w:hideMark/>
          </w:tcPr>
          <w:p w14:paraId="0BBA664C" w14:textId="77777777" w:rsidR="00607AB0" w:rsidRPr="00607AB0" w:rsidRDefault="00607AB0" w:rsidP="00607AB0">
            <w:pPr>
              <w:spacing w:after="0" w:line="240" w:lineRule="auto"/>
              <w:jc w:val="center"/>
              <w:rPr>
                <w:rFonts w:ascii="Aptos Narrow" w:eastAsia="Times New Roman" w:hAnsi="Aptos Narrow" w:cs="Times New Roman"/>
                <w:b/>
                <w:bCs/>
                <w:color w:val="000000"/>
                <w:lang w:eastAsia="en-GB"/>
              </w:rPr>
            </w:pPr>
            <w:r w:rsidRPr="00607AB0">
              <w:rPr>
                <w:rFonts w:ascii="Aptos Narrow" w:eastAsia="Times New Roman" w:hAnsi="Aptos Narrow" w:cs="Times New Roman"/>
                <w:b/>
                <w:bCs/>
                <w:color w:val="000000"/>
                <w:lang w:eastAsia="en-GB"/>
              </w:rPr>
              <w:t xml:space="preserve">Term remaining </w:t>
            </w:r>
          </w:p>
        </w:tc>
      </w:tr>
      <w:tr w:rsidR="00607AB0" w:rsidRPr="00607AB0" w14:paraId="2C6810F8" w14:textId="77777777" w:rsidTr="00607AB0">
        <w:trPr>
          <w:trHeight w:val="315"/>
        </w:trPr>
        <w:tc>
          <w:tcPr>
            <w:tcW w:w="1520" w:type="dxa"/>
            <w:vMerge/>
            <w:tcBorders>
              <w:top w:val="single" w:sz="8" w:space="0" w:color="auto"/>
              <w:left w:val="single" w:sz="8" w:space="0" w:color="auto"/>
              <w:bottom w:val="single" w:sz="8" w:space="0" w:color="000000"/>
              <w:right w:val="single" w:sz="8" w:space="0" w:color="auto"/>
            </w:tcBorders>
            <w:vAlign w:val="center"/>
            <w:hideMark/>
          </w:tcPr>
          <w:p w14:paraId="746F3CD0" w14:textId="77777777" w:rsidR="00607AB0" w:rsidRPr="00607AB0" w:rsidRDefault="00607AB0" w:rsidP="00607AB0">
            <w:pPr>
              <w:spacing w:after="0" w:line="240" w:lineRule="auto"/>
              <w:rPr>
                <w:rFonts w:ascii="Aptos Narrow" w:eastAsia="Times New Roman" w:hAnsi="Aptos Narrow" w:cs="Times New Roman"/>
                <w:b/>
                <w:bCs/>
                <w:color w:val="000000"/>
                <w:lang w:eastAsia="en-GB"/>
              </w:rPr>
            </w:pPr>
          </w:p>
        </w:tc>
        <w:tc>
          <w:tcPr>
            <w:tcW w:w="1035" w:type="dxa"/>
            <w:tcBorders>
              <w:top w:val="nil"/>
              <w:left w:val="nil"/>
              <w:bottom w:val="single" w:sz="8" w:space="0" w:color="auto"/>
              <w:right w:val="single" w:sz="4" w:space="0" w:color="auto"/>
            </w:tcBorders>
            <w:shd w:val="clear" w:color="auto" w:fill="auto"/>
            <w:noWrap/>
            <w:vAlign w:val="bottom"/>
            <w:hideMark/>
          </w:tcPr>
          <w:p w14:paraId="6A7CFE0E" w14:textId="77777777" w:rsidR="00607AB0" w:rsidRPr="00607AB0" w:rsidRDefault="00607AB0" w:rsidP="00607AB0">
            <w:pPr>
              <w:spacing w:after="0" w:line="240" w:lineRule="auto"/>
              <w:jc w:val="center"/>
              <w:rPr>
                <w:rFonts w:ascii="Aptos Narrow" w:eastAsia="Times New Roman" w:hAnsi="Aptos Narrow" w:cs="Times New Roman"/>
                <w:b/>
                <w:bCs/>
                <w:color w:val="000000"/>
                <w:lang w:eastAsia="en-GB"/>
              </w:rPr>
            </w:pPr>
            <w:r w:rsidRPr="00607AB0">
              <w:rPr>
                <w:rFonts w:ascii="Aptos Narrow" w:eastAsia="Times New Roman" w:hAnsi="Aptos Narrow" w:cs="Times New Roman"/>
                <w:b/>
                <w:bCs/>
                <w:color w:val="000000"/>
                <w:lang w:eastAsia="en-GB"/>
              </w:rPr>
              <w:t>PCM</w:t>
            </w:r>
          </w:p>
        </w:tc>
        <w:tc>
          <w:tcPr>
            <w:tcW w:w="1325" w:type="dxa"/>
            <w:tcBorders>
              <w:top w:val="nil"/>
              <w:left w:val="nil"/>
              <w:bottom w:val="single" w:sz="8" w:space="0" w:color="auto"/>
              <w:right w:val="nil"/>
            </w:tcBorders>
            <w:shd w:val="clear" w:color="auto" w:fill="auto"/>
            <w:noWrap/>
            <w:vAlign w:val="bottom"/>
            <w:hideMark/>
          </w:tcPr>
          <w:p w14:paraId="582B6116" w14:textId="77777777" w:rsidR="00607AB0" w:rsidRPr="00607AB0" w:rsidRDefault="00607AB0" w:rsidP="00607AB0">
            <w:pPr>
              <w:spacing w:after="0" w:line="240" w:lineRule="auto"/>
              <w:jc w:val="center"/>
              <w:rPr>
                <w:rFonts w:ascii="Aptos Narrow" w:eastAsia="Times New Roman" w:hAnsi="Aptos Narrow" w:cs="Times New Roman"/>
                <w:b/>
                <w:bCs/>
                <w:color w:val="000000"/>
                <w:lang w:eastAsia="en-GB"/>
              </w:rPr>
            </w:pPr>
            <w:r w:rsidRPr="00607AB0">
              <w:rPr>
                <w:rFonts w:ascii="Aptos Narrow" w:eastAsia="Times New Roman" w:hAnsi="Aptos Narrow" w:cs="Times New Roman"/>
                <w:b/>
                <w:bCs/>
                <w:color w:val="000000"/>
                <w:lang w:eastAsia="en-GB"/>
              </w:rPr>
              <w:t xml:space="preserve">Annually </w:t>
            </w:r>
          </w:p>
        </w:tc>
        <w:tc>
          <w:tcPr>
            <w:tcW w:w="1035" w:type="dxa"/>
            <w:tcBorders>
              <w:top w:val="nil"/>
              <w:left w:val="single" w:sz="8" w:space="0" w:color="auto"/>
              <w:bottom w:val="single" w:sz="8" w:space="0" w:color="auto"/>
              <w:right w:val="single" w:sz="4" w:space="0" w:color="auto"/>
            </w:tcBorders>
            <w:shd w:val="clear" w:color="auto" w:fill="auto"/>
            <w:noWrap/>
            <w:vAlign w:val="bottom"/>
            <w:hideMark/>
          </w:tcPr>
          <w:p w14:paraId="13386874" w14:textId="77777777" w:rsidR="00607AB0" w:rsidRPr="00607AB0" w:rsidRDefault="00607AB0" w:rsidP="00607AB0">
            <w:pPr>
              <w:spacing w:after="0" w:line="240" w:lineRule="auto"/>
              <w:jc w:val="center"/>
              <w:rPr>
                <w:rFonts w:ascii="Aptos Narrow" w:eastAsia="Times New Roman" w:hAnsi="Aptos Narrow" w:cs="Times New Roman"/>
                <w:b/>
                <w:bCs/>
                <w:color w:val="000000"/>
                <w:lang w:eastAsia="en-GB"/>
              </w:rPr>
            </w:pPr>
            <w:r w:rsidRPr="00607AB0">
              <w:rPr>
                <w:rFonts w:ascii="Aptos Narrow" w:eastAsia="Times New Roman" w:hAnsi="Aptos Narrow" w:cs="Times New Roman"/>
                <w:b/>
                <w:bCs/>
                <w:color w:val="000000"/>
                <w:lang w:eastAsia="en-GB"/>
              </w:rPr>
              <w:t xml:space="preserve">PCM </w:t>
            </w:r>
          </w:p>
        </w:tc>
        <w:tc>
          <w:tcPr>
            <w:tcW w:w="1325" w:type="dxa"/>
            <w:tcBorders>
              <w:top w:val="nil"/>
              <w:left w:val="nil"/>
              <w:bottom w:val="single" w:sz="8" w:space="0" w:color="auto"/>
              <w:right w:val="single" w:sz="8" w:space="0" w:color="auto"/>
            </w:tcBorders>
            <w:shd w:val="clear" w:color="auto" w:fill="auto"/>
            <w:noWrap/>
            <w:vAlign w:val="bottom"/>
            <w:hideMark/>
          </w:tcPr>
          <w:p w14:paraId="760BED59" w14:textId="77777777" w:rsidR="00607AB0" w:rsidRPr="00607AB0" w:rsidRDefault="00607AB0" w:rsidP="00607AB0">
            <w:pPr>
              <w:spacing w:after="0" w:line="240" w:lineRule="auto"/>
              <w:jc w:val="center"/>
              <w:rPr>
                <w:rFonts w:ascii="Aptos Narrow" w:eastAsia="Times New Roman" w:hAnsi="Aptos Narrow" w:cs="Times New Roman"/>
                <w:b/>
                <w:bCs/>
                <w:color w:val="000000"/>
                <w:lang w:eastAsia="en-GB"/>
              </w:rPr>
            </w:pPr>
            <w:r w:rsidRPr="00607AB0">
              <w:rPr>
                <w:rFonts w:ascii="Aptos Narrow" w:eastAsia="Times New Roman" w:hAnsi="Aptos Narrow" w:cs="Times New Roman"/>
                <w:b/>
                <w:bCs/>
                <w:color w:val="000000"/>
                <w:lang w:eastAsia="en-GB"/>
              </w:rPr>
              <w:t xml:space="preserve">Annually </w:t>
            </w:r>
          </w:p>
        </w:tc>
        <w:tc>
          <w:tcPr>
            <w:tcW w:w="2360" w:type="dxa"/>
            <w:gridSpan w:val="2"/>
            <w:vMerge/>
            <w:tcBorders>
              <w:top w:val="nil"/>
              <w:left w:val="nil"/>
              <w:bottom w:val="single" w:sz="8" w:space="0" w:color="auto"/>
              <w:right w:val="single" w:sz="8" w:space="0" w:color="auto"/>
            </w:tcBorders>
            <w:vAlign w:val="center"/>
            <w:hideMark/>
          </w:tcPr>
          <w:p w14:paraId="429D6CE9" w14:textId="77777777" w:rsidR="00607AB0" w:rsidRPr="00607AB0" w:rsidRDefault="00607AB0" w:rsidP="00607AB0">
            <w:pPr>
              <w:spacing w:after="0" w:line="240" w:lineRule="auto"/>
              <w:rPr>
                <w:rFonts w:ascii="Aptos Narrow" w:eastAsia="Times New Roman" w:hAnsi="Aptos Narrow" w:cs="Times New Roman"/>
                <w:b/>
                <w:bCs/>
                <w:color w:val="000000"/>
                <w:lang w:eastAsia="en-GB"/>
              </w:rPr>
            </w:pPr>
          </w:p>
        </w:tc>
      </w:tr>
      <w:tr w:rsidR="00607AB0" w:rsidRPr="00607AB0" w14:paraId="343EFDD5" w14:textId="77777777" w:rsidTr="00607AB0">
        <w:trPr>
          <w:trHeight w:val="300"/>
        </w:trPr>
        <w:tc>
          <w:tcPr>
            <w:tcW w:w="1520" w:type="dxa"/>
            <w:tcBorders>
              <w:top w:val="nil"/>
              <w:left w:val="single" w:sz="8" w:space="0" w:color="auto"/>
              <w:bottom w:val="single" w:sz="4" w:space="0" w:color="auto"/>
              <w:right w:val="single" w:sz="8" w:space="0" w:color="auto"/>
            </w:tcBorders>
            <w:shd w:val="clear" w:color="auto" w:fill="auto"/>
            <w:noWrap/>
            <w:vAlign w:val="bottom"/>
            <w:hideMark/>
          </w:tcPr>
          <w:p w14:paraId="2F5FCA45" w14:textId="77777777" w:rsidR="00607AB0" w:rsidRPr="00607AB0" w:rsidRDefault="00607AB0" w:rsidP="00607AB0">
            <w:pPr>
              <w:spacing w:after="0" w:line="240" w:lineRule="auto"/>
              <w:jc w:val="center"/>
              <w:rPr>
                <w:rFonts w:ascii="Aptos Narrow" w:eastAsia="Times New Roman" w:hAnsi="Aptos Narrow" w:cs="Times New Roman"/>
                <w:b/>
                <w:bCs/>
                <w:color w:val="000000"/>
                <w:lang w:eastAsia="en-GB"/>
              </w:rPr>
            </w:pPr>
            <w:r w:rsidRPr="00607AB0">
              <w:rPr>
                <w:rFonts w:ascii="Aptos Narrow" w:eastAsia="Times New Roman" w:hAnsi="Aptos Narrow" w:cs="Times New Roman"/>
                <w:b/>
                <w:bCs/>
                <w:color w:val="000000"/>
                <w:lang w:eastAsia="en-GB"/>
              </w:rPr>
              <w:t>Commercial 1</w:t>
            </w:r>
          </w:p>
        </w:tc>
        <w:tc>
          <w:tcPr>
            <w:tcW w:w="1035" w:type="dxa"/>
            <w:tcBorders>
              <w:top w:val="nil"/>
              <w:left w:val="nil"/>
              <w:bottom w:val="single" w:sz="4" w:space="0" w:color="auto"/>
              <w:right w:val="single" w:sz="4" w:space="0" w:color="auto"/>
            </w:tcBorders>
            <w:shd w:val="clear" w:color="auto" w:fill="auto"/>
            <w:noWrap/>
            <w:vAlign w:val="bottom"/>
            <w:hideMark/>
          </w:tcPr>
          <w:p w14:paraId="08DF7A2F" w14:textId="77777777" w:rsidR="00607AB0" w:rsidRPr="00607AB0" w:rsidRDefault="00607AB0" w:rsidP="00607AB0">
            <w:pPr>
              <w:spacing w:after="0" w:line="240" w:lineRule="auto"/>
              <w:jc w:val="center"/>
              <w:rPr>
                <w:rFonts w:ascii="Aptos Narrow" w:eastAsia="Times New Roman" w:hAnsi="Aptos Narrow" w:cs="Times New Roman"/>
                <w:color w:val="000000"/>
                <w:lang w:eastAsia="en-GB"/>
              </w:rPr>
            </w:pPr>
            <w:r w:rsidRPr="00607AB0">
              <w:rPr>
                <w:rFonts w:ascii="Aptos Narrow" w:eastAsia="Times New Roman" w:hAnsi="Aptos Narrow" w:cs="Times New Roman"/>
                <w:color w:val="000000"/>
                <w:lang w:eastAsia="en-GB"/>
              </w:rPr>
              <w:t>£1,100</w:t>
            </w:r>
          </w:p>
        </w:tc>
        <w:tc>
          <w:tcPr>
            <w:tcW w:w="1325" w:type="dxa"/>
            <w:tcBorders>
              <w:top w:val="nil"/>
              <w:left w:val="nil"/>
              <w:bottom w:val="single" w:sz="4" w:space="0" w:color="auto"/>
              <w:right w:val="nil"/>
            </w:tcBorders>
            <w:shd w:val="clear" w:color="auto" w:fill="auto"/>
            <w:noWrap/>
            <w:vAlign w:val="bottom"/>
            <w:hideMark/>
          </w:tcPr>
          <w:p w14:paraId="005F0AA3" w14:textId="77777777" w:rsidR="00607AB0" w:rsidRPr="00607AB0" w:rsidRDefault="00607AB0" w:rsidP="00607AB0">
            <w:pPr>
              <w:spacing w:after="0" w:line="240" w:lineRule="auto"/>
              <w:jc w:val="center"/>
              <w:rPr>
                <w:rFonts w:ascii="Aptos Narrow" w:eastAsia="Times New Roman" w:hAnsi="Aptos Narrow" w:cs="Times New Roman"/>
                <w:color w:val="000000"/>
                <w:lang w:eastAsia="en-GB"/>
              </w:rPr>
            </w:pPr>
            <w:r w:rsidRPr="00607AB0">
              <w:rPr>
                <w:rFonts w:ascii="Aptos Narrow" w:eastAsia="Times New Roman" w:hAnsi="Aptos Narrow" w:cs="Times New Roman"/>
                <w:color w:val="000000"/>
                <w:lang w:eastAsia="en-GB"/>
              </w:rPr>
              <w:t>£13,200</w:t>
            </w:r>
          </w:p>
        </w:tc>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5927AD1C" w14:textId="77777777" w:rsidR="00607AB0" w:rsidRPr="00607AB0" w:rsidRDefault="00607AB0" w:rsidP="00607AB0">
            <w:pPr>
              <w:spacing w:after="0" w:line="240" w:lineRule="auto"/>
              <w:jc w:val="center"/>
              <w:rPr>
                <w:rFonts w:ascii="Aptos Narrow" w:eastAsia="Times New Roman" w:hAnsi="Aptos Narrow" w:cs="Times New Roman"/>
                <w:color w:val="000000"/>
                <w:lang w:eastAsia="en-GB"/>
              </w:rPr>
            </w:pPr>
            <w:r w:rsidRPr="00607AB0">
              <w:rPr>
                <w:rFonts w:ascii="Aptos Narrow" w:eastAsia="Times New Roman" w:hAnsi="Aptos Narrow" w:cs="Times New Roman"/>
                <w:color w:val="000000"/>
                <w:lang w:eastAsia="en-GB"/>
              </w:rPr>
              <w:t>£1,100</w:t>
            </w:r>
          </w:p>
        </w:tc>
        <w:tc>
          <w:tcPr>
            <w:tcW w:w="1325" w:type="dxa"/>
            <w:tcBorders>
              <w:top w:val="nil"/>
              <w:left w:val="nil"/>
              <w:bottom w:val="single" w:sz="4" w:space="0" w:color="auto"/>
              <w:right w:val="single" w:sz="8" w:space="0" w:color="auto"/>
            </w:tcBorders>
            <w:shd w:val="clear" w:color="auto" w:fill="auto"/>
            <w:noWrap/>
            <w:vAlign w:val="bottom"/>
            <w:hideMark/>
          </w:tcPr>
          <w:p w14:paraId="6228F738" w14:textId="77777777" w:rsidR="00607AB0" w:rsidRPr="00607AB0" w:rsidRDefault="00607AB0" w:rsidP="00607AB0">
            <w:pPr>
              <w:spacing w:after="0" w:line="240" w:lineRule="auto"/>
              <w:jc w:val="center"/>
              <w:rPr>
                <w:rFonts w:ascii="Aptos Narrow" w:eastAsia="Times New Roman" w:hAnsi="Aptos Narrow" w:cs="Times New Roman"/>
                <w:color w:val="000000"/>
                <w:lang w:eastAsia="en-GB"/>
              </w:rPr>
            </w:pPr>
            <w:r w:rsidRPr="00607AB0">
              <w:rPr>
                <w:rFonts w:ascii="Aptos Narrow" w:eastAsia="Times New Roman" w:hAnsi="Aptos Narrow" w:cs="Times New Roman"/>
                <w:color w:val="000000"/>
                <w:lang w:eastAsia="en-GB"/>
              </w:rPr>
              <w:t>£13,200</w:t>
            </w:r>
          </w:p>
        </w:tc>
        <w:tc>
          <w:tcPr>
            <w:tcW w:w="236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58A104B8" w14:textId="77777777" w:rsidR="00607AB0" w:rsidRPr="00607AB0" w:rsidRDefault="00607AB0" w:rsidP="00607AB0">
            <w:pPr>
              <w:spacing w:after="0" w:line="240" w:lineRule="auto"/>
              <w:jc w:val="center"/>
              <w:rPr>
                <w:rFonts w:ascii="Aptos Narrow" w:eastAsia="Times New Roman" w:hAnsi="Aptos Narrow" w:cs="Times New Roman"/>
                <w:color w:val="000000"/>
                <w:lang w:eastAsia="en-GB"/>
              </w:rPr>
            </w:pPr>
            <w:r w:rsidRPr="00607AB0">
              <w:rPr>
                <w:rFonts w:ascii="Aptos Narrow" w:eastAsia="Times New Roman" w:hAnsi="Aptos Narrow" w:cs="Times New Roman"/>
                <w:color w:val="000000"/>
                <w:lang w:eastAsia="en-GB"/>
              </w:rPr>
              <w:t xml:space="preserve">End of lease 31-12-28  </w:t>
            </w:r>
          </w:p>
        </w:tc>
      </w:tr>
      <w:tr w:rsidR="00607AB0" w:rsidRPr="00607AB0" w14:paraId="0504EE89" w14:textId="77777777" w:rsidTr="00607AB0">
        <w:trPr>
          <w:trHeight w:val="300"/>
        </w:trPr>
        <w:tc>
          <w:tcPr>
            <w:tcW w:w="1520" w:type="dxa"/>
            <w:tcBorders>
              <w:top w:val="nil"/>
              <w:left w:val="single" w:sz="8" w:space="0" w:color="auto"/>
              <w:bottom w:val="single" w:sz="4" w:space="0" w:color="auto"/>
              <w:right w:val="single" w:sz="8" w:space="0" w:color="auto"/>
            </w:tcBorders>
            <w:shd w:val="clear" w:color="auto" w:fill="auto"/>
            <w:noWrap/>
            <w:vAlign w:val="bottom"/>
            <w:hideMark/>
          </w:tcPr>
          <w:p w14:paraId="6F9C98F0" w14:textId="77777777" w:rsidR="00607AB0" w:rsidRPr="00607AB0" w:rsidRDefault="00607AB0" w:rsidP="00607AB0">
            <w:pPr>
              <w:spacing w:after="0" w:line="240" w:lineRule="auto"/>
              <w:jc w:val="center"/>
              <w:rPr>
                <w:rFonts w:ascii="Aptos Narrow" w:eastAsia="Times New Roman" w:hAnsi="Aptos Narrow" w:cs="Times New Roman"/>
                <w:b/>
                <w:bCs/>
                <w:color w:val="000000"/>
                <w:lang w:eastAsia="en-GB"/>
              </w:rPr>
            </w:pPr>
            <w:r w:rsidRPr="00607AB0">
              <w:rPr>
                <w:rFonts w:ascii="Aptos Narrow" w:eastAsia="Times New Roman" w:hAnsi="Aptos Narrow" w:cs="Times New Roman"/>
                <w:b/>
                <w:bCs/>
                <w:color w:val="000000"/>
                <w:lang w:eastAsia="en-GB"/>
              </w:rPr>
              <w:t>Commercial 2</w:t>
            </w:r>
          </w:p>
        </w:tc>
        <w:tc>
          <w:tcPr>
            <w:tcW w:w="1035" w:type="dxa"/>
            <w:tcBorders>
              <w:top w:val="nil"/>
              <w:left w:val="nil"/>
              <w:bottom w:val="single" w:sz="4" w:space="0" w:color="auto"/>
              <w:right w:val="single" w:sz="4" w:space="0" w:color="auto"/>
            </w:tcBorders>
            <w:shd w:val="clear" w:color="auto" w:fill="auto"/>
            <w:noWrap/>
            <w:vAlign w:val="bottom"/>
            <w:hideMark/>
          </w:tcPr>
          <w:p w14:paraId="65A410BE" w14:textId="77777777" w:rsidR="00607AB0" w:rsidRPr="00607AB0" w:rsidRDefault="00607AB0" w:rsidP="00607AB0">
            <w:pPr>
              <w:spacing w:after="0" w:line="240" w:lineRule="auto"/>
              <w:jc w:val="center"/>
              <w:rPr>
                <w:rFonts w:ascii="Aptos Narrow" w:eastAsia="Times New Roman" w:hAnsi="Aptos Narrow" w:cs="Times New Roman"/>
                <w:color w:val="000000"/>
                <w:lang w:eastAsia="en-GB"/>
              </w:rPr>
            </w:pPr>
            <w:r w:rsidRPr="00607AB0">
              <w:rPr>
                <w:rFonts w:ascii="Aptos Narrow" w:eastAsia="Times New Roman" w:hAnsi="Aptos Narrow" w:cs="Times New Roman"/>
                <w:color w:val="000000"/>
                <w:lang w:eastAsia="en-GB"/>
              </w:rPr>
              <w:t>£650</w:t>
            </w:r>
          </w:p>
        </w:tc>
        <w:tc>
          <w:tcPr>
            <w:tcW w:w="1325" w:type="dxa"/>
            <w:tcBorders>
              <w:top w:val="nil"/>
              <w:left w:val="nil"/>
              <w:bottom w:val="single" w:sz="4" w:space="0" w:color="auto"/>
              <w:right w:val="nil"/>
            </w:tcBorders>
            <w:shd w:val="clear" w:color="auto" w:fill="auto"/>
            <w:noWrap/>
            <w:vAlign w:val="bottom"/>
            <w:hideMark/>
          </w:tcPr>
          <w:p w14:paraId="6223360B" w14:textId="77777777" w:rsidR="00607AB0" w:rsidRPr="00607AB0" w:rsidRDefault="00607AB0" w:rsidP="00607AB0">
            <w:pPr>
              <w:spacing w:after="0" w:line="240" w:lineRule="auto"/>
              <w:jc w:val="center"/>
              <w:rPr>
                <w:rFonts w:ascii="Aptos Narrow" w:eastAsia="Times New Roman" w:hAnsi="Aptos Narrow" w:cs="Times New Roman"/>
                <w:color w:val="000000"/>
                <w:lang w:eastAsia="en-GB"/>
              </w:rPr>
            </w:pPr>
            <w:r w:rsidRPr="00607AB0">
              <w:rPr>
                <w:rFonts w:ascii="Aptos Narrow" w:eastAsia="Times New Roman" w:hAnsi="Aptos Narrow" w:cs="Times New Roman"/>
                <w:color w:val="000000"/>
                <w:lang w:eastAsia="en-GB"/>
              </w:rPr>
              <w:t>£7,800</w:t>
            </w:r>
          </w:p>
        </w:tc>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7BDD28D9" w14:textId="77777777" w:rsidR="00607AB0" w:rsidRPr="00607AB0" w:rsidRDefault="00607AB0" w:rsidP="00607AB0">
            <w:pPr>
              <w:spacing w:after="0" w:line="240" w:lineRule="auto"/>
              <w:jc w:val="center"/>
              <w:rPr>
                <w:rFonts w:ascii="Aptos Narrow" w:eastAsia="Times New Roman" w:hAnsi="Aptos Narrow" w:cs="Times New Roman"/>
                <w:color w:val="000000"/>
                <w:lang w:eastAsia="en-GB"/>
              </w:rPr>
            </w:pPr>
            <w:r w:rsidRPr="00607AB0">
              <w:rPr>
                <w:rFonts w:ascii="Aptos Narrow" w:eastAsia="Times New Roman" w:hAnsi="Aptos Narrow" w:cs="Times New Roman"/>
                <w:color w:val="000000"/>
                <w:lang w:eastAsia="en-GB"/>
              </w:rPr>
              <w:t>£650</w:t>
            </w:r>
          </w:p>
        </w:tc>
        <w:tc>
          <w:tcPr>
            <w:tcW w:w="1325" w:type="dxa"/>
            <w:tcBorders>
              <w:top w:val="nil"/>
              <w:left w:val="nil"/>
              <w:bottom w:val="single" w:sz="4" w:space="0" w:color="auto"/>
              <w:right w:val="single" w:sz="8" w:space="0" w:color="auto"/>
            </w:tcBorders>
            <w:shd w:val="clear" w:color="auto" w:fill="auto"/>
            <w:noWrap/>
            <w:vAlign w:val="bottom"/>
            <w:hideMark/>
          </w:tcPr>
          <w:p w14:paraId="6E74F967" w14:textId="77777777" w:rsidR="00607AB0" w:rsidRPr="00607AB0" w:rsidRDefault="00607AB0" w:rsidP="00607AB0">
            <w:pPr>
              <w:spacing w:after="0" w:line="240" w:lineRule="auto"/>
              <w:jc w:val="center"/>
              <w:rPr>
                <w:rFonts w:ascii="Aptos Narrow" w:eastAsia="Times New Roman" w:hAnsi="Aptos Narrow" w:cs="Times New Roman"/>
                <w:color w:val="000000"/>
                <w:lang w:eastAsia="en-GB"/>
              </w:rPr>
            </w:pPr>
            <w:r w:rsidRPr="00607AB0">
              <w:rPr>
                <w:rFonts w:ascii="Aptos Narrow" w:eastAsia="Times New Roman" w:hAnsi="Aptos Narrow" w:cs="Times New Roman"/>
                <w:color w:val="000000"/>
                <w:lang w:eastAsia="en-GB"/>
              </w:rPr>
              <w:t>£7,800</w:t>
            </w:r>
          </w:p>
        </w:tc>
        <w:tc>
          <w:tcPr>
            <w:tcW w:w="236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890C5E7" w14:textId="77777777" w:rsidR="00607AB0" w:rsidRPr="00607AB0" w:rsidRDefault="00607AB0" w:rsidP="00607AB0">
            <w:pPr>
              <w:spacing w:after="0" w:line="240" w:lineRule="auto"/>
              <w:jc w:val="center"/>
              <w:rPr>
                <w:rFonts w:ascii="Aptos Narrow" w:eastAsia="Times New Roman" w:hAnsi="Aptos Narrow" w:cs="Times New Roman"/>
                <w:color w:val="000000"/>
                <w:lang w:eastAsia="en-GB"/>
              </w:rPr>
            </w:pPr>
            <w:r w:rsidRPr="00607AB0">
              <w:rPr>
                <w:rFonts w:ascii="Aptos Narrow" w:eastAsia="Times New Roman" w:hAnsi="Aptos Narrow" w:cs="Times New Roman"/>
                <w:color w:val="000000"/>
                <w:lang w:eastAsia="en-GB"/>
              </w:rPr>
              <w:t xml:space="preserve">End of lease 31-10-27  </w:t>
            </w:r>
          </w:p>
        </w:tc>
      </w:tr>
      <w:tr w:rsidR="00607AB0" w:rsidRPr="00607AB0" w14:paraId="249F5850" w14:textId="77777777" w:rsidTr="00607AB0">
        <w:trPr>
          <w:trHeight w:val="315"/>
        </w:trPr>
        <w:tc>
          <w:tcPr>
            <w:tcW w:w="1520" w:type="dxa"/>
            <w:tcBorders>
              <w:top w:val="nil"/>
              <w:left w:val="single" w:sz="8" w:space="0" w:color="auto"/>
              <w:bottom w:val="single" w:sz="4" w:space="0" w:color="auto"/>
              <w:right w:val="single" w:sz="8" w:space="0" w:color="auto"/>
            </w:tcBorders>
            <w:shd w:val="clear" w:color="auto" w:fill="auto"/>
            <w:noWrap/>
            <w:vAlign w:val="bottom"/>
            <w:hideMark/>
          </w:tcPr>
          <w:p w14:paraId="293FB96A" w14:textId="77777777" w:rsidR="00607AB0" w:rsidRPr="00607AB0" w:rsidRDefault="00607AB0" w:rsidP="00607AB0">
            <w:pPr>
              <w:spacing w:after="0" w:line="240" w:lineRule="auto"/>
              <w:jc w:val="center"/>
              <w:rPr>
                <w:rFonts w:ascii="Aptos Narrow" w:eastAsia="Times New Roman" w:hAnsi="Aptos Narrow" w:cs="Times New Roman"/>
                <w:b/>
                <w:bCs/>
                <w:color w:val="000000"/>
                <w:lang w:eastAsia="en-GB"/>
              </w:rPr>
            </w:pPr>
            <w:r w:rsidRPr="00607AB0">
              <w:rPr>
                <w:rFonts w:ascii="Aptos Narrow" w:eastAsia="Times New Roman" w:hAnsi="Aptos Narrow" w:cs="Times New Roman"/>
                <w:b/>
                <w:bCs/>
                <w:color w:val="000000"/>
                <w:lang w:eastAsia="en-GB"/>
              </w:rPr>
              <w:t xml:space="preserve">HMO </w:t>
            </w:r>
          </w:p>
        </w:tc>
        <w:tc>
          <w:tcPr>
            <w:tcW w:w="1035" w:type="dxa"/>
            <w:tcBorders>
              <w:top w:val="nil"/>
              <w:left w:val="nil"/>
              <w:bottom w:val="single" w:sz="4" w:space="0" w:color="auto"/>
              <w:right w:val="single" w:sz="4" w:space="0" w:color="auto"/>
            </w:tcBorders>
            <w:shd w:val="clear" w:color="auto" w:fill="auto"/>
            <w:noWrap/>
            <w:vAlign w:val="bottom"/>
            <w:hideMark/>
          </w:tcPr>
          <w:p w14:paraId="0CB8E177" w14:textId="77777777" w:rsidR="00607AB0" w:rsidRPr="00607AB0" w:rsidRDefault="00607AB0" w:rsidP="00607AB0">
            <w:pPr>
              <w:spacing w:after="0" w:line="240" w:lineRule="auto"/>
              <w:jc w:val="center"/>
              <w:rPr>
                <w:rFonts w:ascii="Aptos Narrow" w:eastAsia="Times New Roman" w:hAnsi="Aptos Narrow" w:cs="Times New Roman"/>
                <w:color w:val="000000"/>
                <w:lang w:eastAsia="en-GB"/>
              </w:rPr>
            </w:pPr>
            <w:r w:rsidRPr="00607AB0">
              <w:rPr>
                <w:rFonts w:ascii="Aptos Narrow" w:eastAsia="Times New Roman" w:hAnsi="Aptos Narrow" w:cs="Times New Roman"/>
                <w:color w:val="000000"/>
                <w:lang w:eastAsia="en-GB"/>
              </w:rPr>
              <w:t>£3,467</w:t>
            </w:r>
          </w:p>
        </w:tc>
        <w:tc>
          <w:tcPr>
            <w:tcW w:w="1325" w:type="dxa"/>
            <w:tcBorders>
              <w:top w:val="nil"/>
              <w:left w:val="nil"/>
              <w:bottom w:val="single" w:sz="4" w:space="0" w:color="auto"/>
              <w:right w:val="nil"/>
            </w:tcBorders>
            <w:shd w:val="clear" w:color="auto" w:fill="auto"/>
            <w:noWrap/>
            <w:vAlign w:val="bottom"/>
            <w:hideMark/>
          </w:tcPr>
          <w:p w14:paraId="2BAE506C" w14:textId="77777777" w:rsidR="00607AB0" w:rsidRPr="00607AB0" w:rsidRDefault="00607AB0" w:rsidP="00607AB0">
            <w:pPr>
              <w:spacing w:after="0" w:line="240" w:lineRule="auto"/>
              <w:jc w:val="center"/>
              <w:rPr>
                <w:rFonts w:ascii="Aptos Narrow" w:eastAsia="Times New Roman" w:hAnsi="Aptos Narrow" w:cs="Times New Roman"/>
                <w:color w:val="000000"/>
                <w:lang w:eastAsia="en-GB"/>
              </w:rPr>
            </w:pPr>
            <w:r w:rsidRPr="00607AB0">
              <w:rPr>
                <w:rFonts w:ascii="Aptos Narrow" w:eastAsia="Times New Roman" w:hAnsi="Aptos Narrow" w:cs="Times New Roman"/>
                <w:color w:val="000000"/>
                <w:lang w:eastAsia="en-GB"/>
              </w:rPr>
              <w:t>£41,604</w:t>
            </w:r>
          </w:p>
        </w:tc>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59500FEE" w14:textId="77777777" w:rsidR="00607AB0" w:rsidRPr="00607AB0" w:rsidRDefault="00607AB0" w:rsidP="00607AB0">
            <w:pPr>
              <w:spacing w:after="0" w:line="240" w:lineRule="auto"/>
              <w:jc w:val="center"/>
              <w:rPr>
                <w:rFonts w:ascii="Aptos Narrow" w:eastAsia="Times New Roman" w:hAnsi="Aptos Narrow" w:cs="Times New Roman"/>
                <w:color w:val="000000"/>
                <w:lang w:eastAsia="en-GB"/>
              </w:rPr>
            </w:pPr>
            <w:r w:rsidRPr="00607AB0">
              <w:rPr>
                <w:rFonts w:ascii="Aptos Narrow" w:eastAsia="Times New Roman" w:hAnsi="Aptos Narrow" w:cs="Times New Roman"/>
                <w:color w:val="000000"/>
                <w:lang w:eastAsia="en-GB"/>
              </w:rPr>
              <w:t>£3,917</w:t>
            </w:r>
          </w:p>
        </w:tc>
        <w:tc>
          <w:tcPr>
            <w:tcW w:w="1325" w:type="dxa"/>
            <w:tcBorders>
              <w:top w:val="nil"/>
              <w:left w:val="nil"/>
              <w:bottom w:val="single" w:sz="4" w:space="0" w:color="auto"/>
              <w:right w:val="single" w:sz="8" w:space="0" w:color="auto"/>
            </w:tcBorders>
            <w:shd w:val="clear" w:color="auto" w:fill="auto"/>
            <w:noWrap/>
            <w:vAlign w:val="bottom"/>
            <w:hideMark/>
          </w:tcPr>
          <w:p w14:paraId="6F800F59" w14:textId="77777777" w:rsidR="00607AB0" w:rsidRPr="00607AB0" w:rsidRDefault="00607AB0" w:rsidP="00607AB0">
            <w:pPr>
              <w:spacing w:after="0" w:line="240" w:lineRule="auto"/>
              <w:jc w:val="center"/>
              <w:rPr>
                <w:rFonts w:ascii="Aptos Narrow" w:eastAsia="Times New Roman" w:hAnsi="Aptos Narrow" w:cs="Times New Roman"/>
                <w:color w:val="000000"/>
                <w:lang w:eastAsia="en-GB"/>
              </w:rPr>
            </w:pPr>
            <w:r w:rsidRPr="00607AB0">
              <w:rPr>
                <w:rFonts w:ascii="Aptos Narrow" w:eastAsia="Times New Roman" w:hAnsi="Aptos Narrow" w:cs="Times New Roman"/>
                <w:color w:val="000000"/>
                <w:lang w:eastAsia="en-GB"/>
              </w:rPr>
              <w:t>£47,004</w:t>
            </w:r>
          </w:p>
        </w:tc>
        <w:tc>
          <w:tcPr>
            <w:tcW w:w="2360"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1ED9CD22" w14:textId="77777777" w:rsidR="00607AB0" w:rsidRPr="00607AB0" w:rsidRDefault="00607AB0" w:rsidP="00607AB0">
            <w:pPr>
              <w:spacing w:after="0" w:line="240" w:lineRule="auto"/>
              <w:jc w:val="center"/>
              <w:rPr>
                <w:rFonts w:ascii="Aptos Narrow" w:eastAsia="Times New Roman" w:hAnsi="Aptos Narrow" w:cs="Times New Roman"/>
                <w:color w:val="000000"/>
                <w:lang w:eastAsia="en-GB"/>
              </w:rPr>
            </w:pPr>
            <w:r w:rsidRPr="00607AB0">
              <w:rPr>
                <w:rFonts w:ascii="Aptos Narrow" w:eastAsia="Times New Roman" w:hAnsi="Aptos Narrow" w:cs="Times New Roman"/>
                <w:color w:val="000000"/>
                <w:lang w:eastAsia="en-GB"/>
              </w:rPr>
              <w:t xml:space="preserve">End of lease 04-07-28  </w:t>
            </w:r>
          </w:p>
        </w:tc>
      </w:tr>
      <w:tr w:rsidR="00607AB0" w:rsidRPr="00607AB0" w14:paraId="33A1A164" w14:textId="77777777" w:rsidTr="00607AB0">
        <w:trPr>
          <w:trHeight w:val="315"/>
        </w:trPr>
        <w:tc>
          <w:tcPr>
            <w:tcW w:w="1520" w:type="dxa"/>
            <w:tcBorders>
              <w:top w:val="nil"/>
              <w:left w:val="single" w:sz="8" w:space="0" w:color="auto"/>
              <w:bottom w:val="single" w:sz="8" w:space="0" w:color="auto"/>
              <w:right w:val="single" w:sz="8" w:space="0" w:color="auto"/>
            </w:tcBorders>
            <w:shd w:val="clear" w:color="auto" w:fill="auto"/>
            <w:noWrap/>
            <w:vAlign w:val="bottom"/>
            <w:hideMark/>
          </w:tcPr>
          <w:p w14:paraId="100BA911" w14:textId="77777777" w:rsidR="00607AB0" w:rsidRPr="00607AB0" w:rsidRDefault="00607AB0" w:rsidP="00607AB0">
            <w:pPr>
              <w:spacing w:after="0" w:line="240" w:lineRule="auto"/>
              <w:jc w:val="center"/>
              <w:rPr>
                <w:rFonts w:ascii="Aptos Narrow" w:eastAsia="Times New Roman" w:hAnsi="Aptos Narrow" w:cs="Times New Roman"/>
                <w:b/>
                <w:bCs/>
                <w:color w:val="000000"/>
                <w:lang w:eastAsia="en-GB"/>
              </w:rPr>
            </w:pPr>
            <w:r w:rsidRPr="00607AB0">
              <w:rPr>
                <w:rFonts w:ascii="Aptos Narrow" w:eastAsia="Times New Roman" w:hAnsi="Aptos Narrow" w:cs="Times New Roman"/>
                <w:b/>
                <w:bCs/>
                <w:color w:val="000000"/>
                <w:lang w:eastAsia="en-GB"/>
              </w:rPr>
              <w:t>Total</w:t>
            </w:r>
          </w:p>
        </w:tc>
        <w:tc>
          <w:tcPr>
            <w:tcW w:w="1035" w:type="dxa"/>
            <w:tcBorders>
              <w:top w:val="nil"/>
              <w:left w:val="nil"/>
              <w:bottom w:val="single" w:sz="8" w:space="0" w:color="auto"/>
              <w:right w:val="single" w:sz="4" w:space="0" w:color="auto"/>
            </w:tcBorders>
            <w:shd w:val="clear" w:color="auto" w:fill="auto"/>
            <w:noWrap/>
            <w:vAlign w:val="bottom"/>
            <w:hideMark/>
          </w:tcPr>
          <w:p w14:paraId="2A61A6E7" w14:textId="77777777" w:rsidR="00607AB0" w:rsidRPr="00607AB0" w:rsidRDefault="00607AB0" w:rsidP="00607AB0">
            <w:pPr>
              <w:spacing w:after="0" w:line="240" w:lineRule="auto"/>
              <w:jc w:val="center"/>
              <w:rPr>
                <w:rFonts w:ascii="Aptos Narrow" w:eastAsia="Times New Roman" w:hAnsi="Aptos Narrow" w:cs="Times New Roman"/>
                <w:color w:val="000000"/>
                <w:lang w:eastAsia="en-GB"/>
              </w:rPr>
            </w:pPr>
            <w:r w:rsidRPr="00607AB0">
              <w:rPr>
                <w:rFonts w:ascii="Aptos Narrow" w:eastAsia="Times New Roman" w:hAnsi="Aptos Narrow" w:cs="Times New Roman"/>
                <w:color w:val="000000"/>
                <w:lang w:eastAsia="en-GB"/>
              </w:rPr>
              <w:t>£5,667</w:t>
            </w:r>
          </w:p>
        </w:tc>
        <w:tc>
          <w:tcPr>
            <w:tcW w:w="1325" w:type="dxa"/>
            <w:tcBorders>
              <w:top w:val="nil"/>
              <w:left w:val="nil"/>
              <w:bottom w:val="single" w:sz="8" w:space="0" w:color="auto"/>
              <w:right w:val="nil"/>
            </w:tcBorders>
            <w:shd w:val="clear" w:color="auto" w:fill="auto"/>
            <w:noWrap/>
            <w:vAlign w:val="bottom"/>
            <w:hideMark/>
          </w:tcPr>
          <w:p w14:paraId="7F4CA875" w14:textId="77777777" w:rsidR="00607AB0" w:rsidRPr="00607AB0" w:rsidRDefault="00607AB0" w:rsidP="00607AB0">
            <w:pPr>
              <w:spacing w:after="0" w:line="240" w:lineRule="auto"/>
              <w:jc w:val="center"/>
              <w:rPr>
                <w:rFonts w:ascii="Aptos Narrow" w:eastAsia="Times New Roman" w:hAnsi="Aptos Narrow" w:cs="Times New Roman"/>
                <w:color w:val="000000"/>
                <w:lang w:eastAsia="en-GB"/>
              </w:rPr>
            </w:pPr>
            <w:r w:rsidRPr="00607AB0">
              <w:rPr>
                <w:rFonts w:ascii="Aptos Narrow" w:eastAsia="Times New Roman" w:hAnsi="Aptos Narrow" w:cs="Times New Roman"/>
                <w:color w:val="000000"/>
                <w:lang w:eastAsia="en-GB"/>
              </w:rPr>
              <w:t>£62,604</w:t>
            </w:r>
          </w:p>
        </w:tc>
        <w:tc>
          <w:tcPr>
            <w:tcW w:w="1035" w:type="dxa"/>
            <w:tcBorders>
              <w:top w:val="nil"/>
              <w:left w:val="single" w:sz="8" w:space="0" w:color="auto"/>
              <w:bottom w:val="single" w:sz="8" w:space="0" w:color="auto"/>
              <w:right w:val="single" w:sz="4" w:space="0" w:color="auto"/>
            </w:tcBorders>
            <w:shd w:val="clear" w:color="auto" w:fill="auto"/>
            <w:noWrap/>
            <w:vAlign w:val="bottom"/>
            <w:hideMark/>
          </w:tcPr>
          <w:p w14:paraId="3AE787B7" w14:textId="77777777" w:rsidR="00607AB0" w:rsidRPr="00607AB0" w:rsidRDefault="00607AB0" w:rsidP="00607AB0">
            <w:pPr>
              <w:spacing w:after="0" w:line="240" w:lineRule="auto"/>
              <w:jc w:val="center"/>
              <w:rPr>
                <w:rFonts w:ascii="Aptos Narrow" w:eastAsia="Times New Roman" w:hAnsi="Aptos Narrow" w:cs="Times New Roman"/>
                <w:color w:val="000000"/>
                <w:lang w:eastAsia="en-GB"/>
              </w:rPr>
            </w:pPr>
            <w:r w:rsidRPr="00607AB0">
              <w:rPr>
                <w:rFonts w:ascii="Aptos Narrow" w:eastAsia="Times New Roman" w:hAnsi="Aptos Narrow" w:cs="Times New Roman"/>
                <w:color w:val="000000"/>
                <w:lang w:eastAsia="en-GB"/>
              </w:rPr>
              <w:t>£5,667</w:t>
            </w:r>
          </w:p>
        </w:tc>
        <w:tc>
          <w:tcPr>
            <w:tcW w:w="1325" w:type="dxa"/>
            <w:tcBorders>
              <w:top w:val="nil"/>
              <w:left w:val="nil"/>
              <w:bottom w:val="single" w:sz="8" w:space="0" w:color="auto"/>
              <w:right w:val="single" w:sz="8" w:space="0" w:color="auto"/>
            </w:tcBorders>
            <w:shd w:val="clear" w:color="auto" w:fill="auto"/>
            <w:noWrap/>
            <w:vAlign w:val="bottom"/>
            <w:hideMark/>
          </w:tcPr>
          <w:p w14:paraId="5F4E5105" w14:textId="77777777" w:rsidR="00607AB0" w:rsidRPr="00607AB0" w:rsidRDefault="00607AB0" w:rsidP="00607AB0">
            <w:pPr>
              <w:spacing w:after="0" w:line="240" w:lineRule="auto"/>
              <w:jc w:val="center"/>
              <w:rPr>
                <w:rFonts w:ascii="Aptos Narrow" w:eastAsia="Times New Roman" w:hAnsi="Aptos Narrow" w:cs="Times New Roman"/>
                <w:color w:val="000000"/>
                <w:lang w:eastAsia="en-GB"/>
              </w:rPr>
            </w:pPr>
            <w:r w:rsidRPr="00607AB0">
              <w:rPr>
                <w:rFonts w:ascii="Aptos Narrow" w:eastAsia="Times New Roman" w:hAnsi="Aptos Narrow" w:cs="Times New Roman"/>
                <w:color w:val="000000"/>
                <w:lang w:eastAsia="en-GB"/>
              </w:rPr>
              <w:t>£68,004</w:t>
            </w:r>
          </w:p>
        </w:tc>
        <w:tc>
          <w:tcPr>
            <w:tcW w:w="1180" w:type="dxa"/>
            <w:tcBorders>
              <w:top w:val="nil"/>
              <w:left w:val="nil"/>
              <w:bottom w:val="nil"/>
              <w:right w:val="nil"/>
            </w:tcBorders>
            <w:shd w:val="clear" w:color="000000" w:fill="FFFFFF"/>
            <w:noWrap/>
            <w:vAlign w:val="bottom"/>
            <w:hideMark/>
          </w:tcPr>
          <w:p w14:paraId="5A8708FA" w14:textId="77777777" w:rsidR="00607AB0" w:rsidRPr="00607AB0" w:rsidRDefault="00607AB0" w:rsidP="00607AB0">
            <w:pPr>
              <w:spacing w:after="0" w:line="240" w:lineRule="auto"/>
              <w:jc w:val="center"/>
              <w:rPr>
                <w:rFonts w:ascii="Aptos Narrow" w:eastAsia="Times New Roman" w:hAnsi="Aptos Narrow" w:cs="Times New Roman"/>
                <w:color w:val="000000"/>
                <w:lang w:eastAsia="en-GB"/>
              </w:rPr>
            </w:pPr>
            <w:r w:rsidRPr="00607AB0">
              <w:rPr>
                <w:rFonts w:ascii="Aptos Narrow" w:eastAsia="Times New Roman" w:hAnsi="Aptos Narrow" w:cs="Times New Roman"/>
                <w:color w:val="000000"/>
                <w:lang w:eastAsia="en-GB"/>
              </w:rPr>
              <w:t> </w:t>
            </w:r>
          </w:p>
        </w:tc>
        <w:tc>
          <w:tcPr>
            <w:tcW w:w="1180" w:type="dxa"/>
            <w:tcBorders>
              <w:top w:val="nil"/>
              <w:left w:val="nil"/>
              <w:bottom w:val="nil"/>
              <w:right w:val="nil"/>
            </w:tcBorders>
            <w:shd w:val="clear" w:color="000000" w:fill="FFFFFF"/>
            <w:noWrap/>
            <w:vAlign w:val="bottom"/>
            <w:hideMark/>
          </w:tcPr>
          <w:p w14:paraId="097048B3" w14:textId="77777777" w:rsidR="00607AB0" w:rsidRPr="00607AB0" w:rsidRDefault="00607AB0" w:rsidP="00607AB0">
            <w:pPr>
              <w:spacing w:after="0" w:line="240" w:lineRule="auto"/>
              <w:jc w:val="center"/>
              <w:rPr>
                <w:rFonts w:ascii="Aptos Narrow" w:eastAsia="Times New Roman" w:hAnsi="Aptos Narrow" w:cs="Times New Roman"/>
                <w:color w:val="000000"/>
                <w:lang w:eastAsia="en-GB"/>
              </w:rPr>
            </w:pPr>
            <w:r w:rsidRPr="00607AB0">
              <w:rPr>
                <w:rFonts w:ascii="Aptos Narrow" w:eastAsia="Times New Roman" w:hAnsi="Aptos Narrow" w:cs="Times New Roman"/>
                <w:color w:val="000000"/>
                <w:lang w:eastAsia="en-GB"/>
              </w:rPr>
              <w:t> </w:t>
            </w:r>
          </w:p>
        </w:tc>
      </w:tr>
    </w:tbl>
    <w:p w14:paraId="6AB2BB05" w14:textId="77777777" w:rsidR="00604D82" w:rsidRPr="00604D82" w:rsidRDefault="00604D82" w:rsidP="00604D82">
      <w:pPr>
        <w:rPr>
          <w:rFonts w:cstheme="minorHAnsi"/>
          <w:b/>
          <w:bCs/>
          <w:sz w:val="24"/>
          <w:szCs w:val="24"/>
        </w:rPr>
      </w:pPr>
    </w:p>
    <w:p w14:paraId="1EF7FBBD" w14:textId="1B7182A7" w:rsidR="0004059A" w:rsidRPr="0004059A" w:rsidRDefault="0004059A" w:rsidP="0004059A">
      <w:pPr>
        <w:spacing w:before="100" w:beforeAutospacing="1" w:after="100" w:afterAutospacing="1" w:line="240" w:lineRule="auto"/>
        <w:rPr>
          <w:rFonts w:ascii="Calibri" w:eastAsia="Times New Roman" w:hAnsi="Calibri" w:cs="Calibri"/>
          <w:sz w:val="24"/>
          <w:szCs w:val="24"/>
          <w:lang w:eastAsia="en-GB"/>
        </w:rPr>
      </w:pPr>
      <w:r w:rsidRPr="0004059A">
        <w:rPr>
          <w:rFonts w:ascii="Calibri" w:eastAsia="Times New Roman" w:hAnsi="Calibri" w:cs="Calibri"/>
          <w:sz w:val="24"/>
          <w:szCs w:val="24"/>
          <w:lang w:eastAsia="en-GB"/>
        </w:rPr>
        <w:t xml:space="preserve">The property underwent a complete refurbishment </w:t>
      </w:r>
      <w:r>
        <w:rPr>
          <w:rFonts w:ascii="Calibri" w:eastAsia="Times New Roman" w:hAnsi="Calibri" w:cs="Calibri"/>
          <w:sz w:val="24"/>
          <w:szCs w:val="24"/>
          <w:lang w:eastAsia="en-GB"/>
        </w:rPr>
        <w:t>five</w:t>
      </w:r>
      <w:r w:rsidRPr="0004059A">
        <w:rPr>
          <w:rFonts w:ascii="Calibri" w:eastAsia="Times New Roman" w:hAnsi="Calibri" w:cs="Calibri"/>
          <w:sz w:val="24"/>
          <w:szCs w:val="24"/>
          <w:lang w:eastAsia="en-GB"/>
        </w:rPr>
        <w:t xml:space="preserve"> years ago, including a back-to-brick renovation. Both commercial units are currently occupied by businesses in the beauty industry, each on full repairing and insuring (FRI) leases in a high-demand area.</w:t>
      </w:r>
    </w:p>
    <w:p w14:paraId="2A81397C" w14:textId="77777777" w:rsidR="0004059A" w:rsidRPr="0004059A" w:rsidRDefault="0004059A" w:rsidP="0004059A">
      <w:pPr>
        <w:spacing w:before="100" w:beforeAutospacing="1" w:after="100" w:afterAutospacing="1" w:line="240" w:lineRule="auto"/>
        <w:rPr>
          <w:rFonts w:ascii="Calibri" w:eastAsia="Times New Roman" w:hAnsi="Calibri" w:cs="Calibri"/>
          <w:sz w:val="24"/>
          <w:szCs w:val="24"/>
          <w:lang w:eastAsia="en-GB"/>
        </w:rPr>
      </w:pPr>
      <w:r w:rsidRPr="0004059A">
        <w:rPr>
          <w:rFonts w:ascii="Calibri" w:eastAsia="Times New Roman" w:hAnsi="Calibri" w:cs="Calibri"/>
          <w:sz w:val="24"/>
          <w:szCs w:val="24"/>
          <w:lang w:eastAsia="en-GB"/>
        </w:rPr>
        <w:t>Unit 1's tenant recently moved in and invested approximately £15,000 in renovations to tailor the space to her style, indicating a long-term commitment to the property. This unit is leased on an FRI basis.</w:t>
      </w:r>
    </w:p>
    <w:p w14:paraId="3A8709E3" w14:textId="6A437D3B" w:rsidR="0004059A" w:rsidRPr="0004059A" w:rsidRDefault="0004059A" w:rsidP="0004059A">
      <w:pPr>
        <w:spacing w:before="100" w:beforeAutospacing="1" w:after="100" w:afterAutospacing="1" w:line="240" w:lineRule="auto"/>
        <w:rPr>
          <w:rFonts w:ascii="Calibri" w:eastAsia="Times New Roman" w:hAnsi="Calibri" w:cs="Calibri"/>
          <w:sz w:val="24"/>
          <w:szCs w:val="24"/>
          <w:lang w:eastAsia="en-GB"/>
        </w:rPr>
      </w:pPr>
      <w:r w:rsidRPr="0004059A">
        <w:rPr>
          <w:rFonts w:ascii="Calibri" w:eastAsia="Times New Roman" w:hAnsi="Calibri" w:cs="Calibri"/>
          <w:sz w:val="24"/>
          <w:szCs w:val="24"/>
          <w:lang w:eastAsia="en-GB"/>
        </w:rPr>
        <w:t xml:space="preserve">Unit 2 </w:t>
      </w:r>
      <w:r w:rsidR="003343DC">
        <w:rPr>
          <w:rFonts w:ascii="Calibri" w:eastAsia="Times New Roman" w:hAnsi="Calibri" w:cs="Calibri"/>
          <w:sz w:val="24"/>
          <w:szCs w:val="24"/>
          <w:lang w:eastAsia="en-GB"/>
        </w:rPr>
        <w:t xml:space="preserve">is involved in the </w:t>
      </w:r>
      <w:r w:rsidRPr="0004059A">
        <w:rPr>
          <w:rFonts w:ascii="Calibri" w:eastAsia="Times New Roman" w:hAnsi="Calibri" w:cs="Calibri"/>
          <w:sz w:val="24"/>
          <w:szCs w:val="24"/>
          <w:lang w:eastAsia="en-GB"/>
        </w:rPr>
        <w:t>beauty industry</w:t>
      </w:r>
      <w:r w:rsidR="003343DC">
        <w:rPr>
          <w:rFonts w:ascii="Calibri" w:eastAsia="Times New Roman" w:hAnsi="Calibri" w:cs="Calibri"/>
          <w:sz w:val="24"/>
          <w:szCs w:val="24"/>
          <w:lang w:eastAsia="en-GB"/>
        </w:rPr>
        <w:t xml:space="preserve">. </w:t>
      </w:r>
      <w:r w:rsidRPr="0004059A">
        <w:rPr>
          <w:rFonts w:ascii="Calibri" w:eastAsia="Times New Roman" w:hAnsi="Calibri" w:cs="Calibri"/>
          <w:sz w:val="24"/>
          <w:szCs w:val="24"/>
          <w:lang w:eastAsia="en-GB"/>
        </w:rPr>
        <w:t>This unit is also on an FRI lease.</w:t>
      </w:r>
    </w:p>
    <w:p w14:paraId="69931A03" w14:textId="7765225B" w:rsidR="0004059A" w:rsidRPr="0004059A" w:rsidRDefault="0004059A" w:rsidP="0004059A">
      <w:pPr>
        <w:spacing w:before="100" w:beforeAutospacing="1" w:after="100" w:afterAutospacing="1" w:line="240" w:lineRule="auto"/>
        <w:rPr>
          <w:rFonts w:ascii="Calibri" w:eastAsia="Times New Roman" w:hAnsi="Calibri" w:cs="Calibri"/>
          <w:sz w:val="24"/>
          <w:szCs w:val="24"/>
          <w:lang w:eastAsia="en-GB"/>
        </w:rPr>
      </w:pPr>
      <w:r w:rsidRPr="0004059A">
        <w:rPr>
          <w:rFonts w:ascii="Calibri" w:eastAsia="Times New Roman" w:hAnsi="Calibri" w:cs="Calibri"/>
          <w:sz w:val="24"/>
          <w:szCs w:val="24"/>
          <w:lang w:eastAsia="en-GB"/>
        </w:rPr>
        <w:t>The property additionally features a luxury HMO conversion on the ground floor, with an open-plan living room and eight bedrooms on the first floor. The HMO is leased to a care provider on an FRI lease, who covers all maintenance costs, including boiler, roof, and other upkeep. The lease includes rent adjustments in line with increases in Local Housing Allowance (LHA)</w:t>
      </w:r>
    </w:p>
    <w:p w14:paraId="4B59C90B" w14:textId="77777777" w:rsidR="0004059A" w:rsidRPr="0004059A" w:rsidRDefault="0004059A" w:rsidP="0004059A">
      <w:pPr>
        <w:spacing w:before="100" w:beforeAutospacing="1" w:after="100" w:afterAutospacing="1" w:line="240" w:lineRule="auto"/>
        <w:rPr>
          <w:rFonts w:ascii="Calibri" w:eastAsia="Times New Roman" w:hAnsi="Calibri" w:cs="Calibri"/>
          <w:sz w:val="24"/>
          <w:szCs w:val="24"/>
          <w:lang w:eastAsia="en-GB"/>
        </w:rPr>
      </w:pPr>
      <w:r w:rsidRPr="0004059A">
        <w:rPr>
          <w:rFonts w:ascii="Calibri" w:eastAsia="Times New Roman" w:hAnsi="Calibri" w:cs="Calibri"/>
          <w:sz w:val="24"/>
          <w:szCs w:val="24"/>
          <w:lang w:eastAsia="en-GB"/>
        </w:rPr>
        <w:t>The property was designed with durability in mind, as there was no intention to sell. Key enhancements include:</w:t>
      </w:r>
    </w:p>
    <w:p w14:paraId="4E8290AC" w14:textId="77777777" w:rsidR="0004059A" w:rsidRPr="0004059A" w:rsidRDefault="0004059A" w:rsidP="0004059A">
      <w:pPr>
        <w:numPr>
          <w:ilvl w:val="0"/>
          <w:numId w:val="1"/>
        </w:numPr>
        <w:spacing w:before="100" w:beforeAutospacing="1" w:after="100" w:afterAutospacing="1" w:line="240" w:lineRule="auto"/>
        <w:rPr>
          <w:rFonts w:ascii="Calibri" w:eastAsia="Times New Roman" w:hAnsi="Calibri" w:cs="Calibri"/>
          <w:sz w:val="24"/>
          <w:szCs w:val="24"/>
          <w:lang w:eastAsia="en-GB"/>
        </w:rPr>
      </w:pPr>
      <w:r w:rsidRPr="0004059A">
        <w:rPr>
          <w:rFonts w:ascii="Calibri" w:eastAsia="Times New Roman" w:hAnsi="Calibri" w:cs="Calibri"/>
          <w:sz w:val="24"/>
          <w:szCs w:val="24"/>
          <w:lang w:eastAsia="en-GB"/>
        </w:rPr>
        <w:t>Additional insulation for walls, ceilings, and floors</w:t>
      </w:r>
    </w:p>
    <w:p w14:paraId="01F502FC" w14:textId="77777777" w:rsidR="0004059A" w:rsidRPr="0004059A" w:rsidRDefault="0004059A" w:rsidP="0004059A">
      <w:pPr>
        <w:numPr>
          <w:ilvl w:val="0"/>
          <w:numId w:val="1"/>
        </w:numPr>
        <w:spacing w:before="100" w:beforeAutospacing="1" w:after="100" w:afterAutospacing="1" w:line="240" w:lineRule="auto"/>
        <w:rPr>
          <w:rFonts w:ascii="Calibri" w:eastAsia="Times New Roman" w:hAnsi="Calibri" w:cs="Calibri"/>
          <w:sz w:val="24"/>
          <w:szCs w:val="24"/>
          <w:lang w:eastAsia="en-GB"/>
        </w:rPr>
      </w:pPr>
      <w:r w:rsidRPr="0004059A">
        <w:rPr>
          <w:rFonts w:ascii="Calibri" w:eastAsia="Times New Roman" w:hAnsi="Calibri" w:cs="Calibri"/>
          <w:sz w:val="24"/>
          <w:szCs w:val="24"/>
          <w:lang w:eastAsia="en-GB"/>
        </w:rPr>
        <w:t>Soundproofing between ceilings and walls</w:t>
      </w:r>
    </w:p>
    <w:p w14:paraId="2F8031A0" w14:textId="77777777" w:rsidR="0004059A" w:rsidRPr="0004059A" w:rsidRDefault="0004059A" w:rsidP="0004059A">
      <w:pPr>
        <w:numPr>
          <w:ilvl w:val="0"/>
          <w:numId w:val="1"/>
        </w:numPr>
        <w:spacing w:before="100" w:beforeAutospacing="1" w:after="100" w:afterAutospacing="1" w:line="240" w:lineRule="auto"/>
        <w:rPr>
          <w:rFonts w:ascii="Calibri" w:eastAsia="Times New Roman" w:hAnsi="Calibri" w:cs="Calibri"/>
          <w:sz w:val="24"/>
          <w:szCs w:val="24"/>
          <w:lang w:eastAsia="en-GB"/>
        </w:rPr>
      </w:pPr>
      <w:r w:rsidRPr="0004059A">
        <w:rPr>
          <w:rFonts w:ascii="Calibri" w:eastAsia="Times New Roman" w:hAnsi="Calibri" w:cs="Calibri"/>
          <w:sz w:val="24"/>
          <w:szCs w:val="24"/>
          <w:lang w:eastAsia="en-GB"/>
        </w:rPr>
        <w:t>CCTV installation</w:t>
      </w:r>
    </w:p>
    <w:p w14:paraId="63FC83D1" w14:textId="77777777" w:rsidR="0004059A" w:rsidRPr="0004059A" w:rsidRDefault="0004059A" w:rsidP="0004059A">
      <w:pPr>
        <w:numPr>
          <w:ilvl w:val="0"/>
          <w:numId w:val="1"/>
        </w:numPr>
        <w:spacing w:before="100" w:beforeAutospacing="1" w:after="100" w:afterAutospacing="1" w:line="240" w:lineRule="auto"/>
        <w:rPr>
          <w:rFonts w:ascii="Calibri" w:eastAsia="Times New Roman" w:hAnsi="Calibri" w:cs="Calibri"/>
          <w:sz w:val="24"/>
          <w:szCs w:val="24"/>
          <w:lang w:eastAsia="en-GB"/>
        </w:rPr>
      </w:pPr>
      <w:r w:rsidRPr="0004059A">
        <w:rPr>
          <w:rFonts w:ascii="Calibri" w:eastAsia="Times New Roman" w:hAnsi="Calibri" w:cs="Calibri"/>
          <w:sz w:val="24"/>
          <w:szCs w:val="24"/>
          <w:lang w:eastAsia="en-GB"/>
        </w:rPr>
        <w:t>New flat roof</w:t>
      </w:r>
    </w:p>
    <w:p w14:paraId="6959DEB6" w14:textId="77777777" w:rsidR="0004059A" w:rsidRPr="0004059A" w:rsidRDefault="0004059A" w:rsidP="0004059A">
      <w:pPr>
        <w:numPr>
          <w:ilvl w:val="0"/>
          <w:numId w:val="1"/>
        </w:numPr>
        <w:spacing w:before="100" w:beforeAutospacing="1" w:after="100" w:afterAutospacing="1" w:line="240" w:lineRule="auto"/>
        <w:rPr>
          <w:rFonts w:ascii="Calibri" w:eastAsia="Times New Roman" w:hAnsi="Calibri" w:cs="Calibri"/>
          <w:sz w:val="24"/>
          <w:szCs w:val="24"/>
          <w:lang w:eastAsia="en-GB"/>
        </w:rPr>
      </w:pPr>
      <w:r w:rsidRPr="0004059A">
        <w:rPr>
          <w:rFonts w:ascii="Calibri" w:eastAsia="Times New Roman" w:hAnsi="Calibri" w:cs="Calibri"/>
          <w:sz w:val="24"/>
          <w:szCs w:val="24"/>
          <w:lang w:eastAsia="en-GB"/>
        </w:rPr>
        <w:t>Five en-suite bathrooms</w:t>
      </w:r>
    </w:p>
    <w:p w14:paraId="37C1DAA3" w14:textId="77777777" w:rsidR="0004059A" w:rsidRPr="0004059A" w:rsidRDefault="0004059A" w:rsidP="0004059A">
      <w:pPr>
        <w:numPr>
          <w:ilvl w:val="0"/>
          <w:numId w:val="1"/>
        </w:numPr>
        <w:spacing w:before="100" w:beforeAutospacing="1" w:after="100" w:afterAutospacing="1" w:line="240" w:lineRule="auto"/>
        <w:rPr>
          <w:rFonts w:ascii="Calibri" w:eastAsia="Times New Roman" w:hAnsi="Calibri" w:cs="Calibri"/>
          <w:sz w:val="24"/>
          <w:szCs w:val="24"/>
          <w:lang w:eastAsia="en-GB"/>
        </w:rPr>
      </w:pPr>
      <w:r w:rsidRPr="0004059A">
        <w:rPr>
          <w:rFonts w:ascii="Calibri" w:eastAsia="Times New Roman" w:hAnsi="Calibri" w:cs="Calibri"/>
          <w:sz w:val="24"/>
          <w:szCs w:val="24"/>
          <w:lang w:eastAsia="en-GB"/>
        </w:rPr>
        <w:t>300-liter unvented cylinder</w:t>
      </w:r>
    </w:p>
    <w:p w14:paraId="083A5EF1" w14:textId="5CD8F9AF" w:rsidR="009262A0" w:rsidRPr="0004059A" w:rsidRDefault="009262A0" w:rsidP="008F0976">
      <w:pPr>
        <w:pStyle w:val="ListParagraph"/>
        <w:numPr>
          <w:ilvl w:val="0"/>
          <w:numId w:val="1"/>
        </w:numPr>
        <w:rPr>
          <w:rFonts w:ascii="Calibri" w:hAnsi="Calibri" w:cs="Calibri"/>
        </w:rPr>
      </w:pPr>
      <w:r w:rsidRPr="0004059A">
        <w:rPr>
          <w:rFonts w:ascii="Calibri" w:hAnsi="Calibri" w:cs="Calibri"/>
        </w:rPr>
        <w:t>Commercial grade carpets</w:t>
      </w:r>
      <w:r w:rsidR="00634AEE" w:rsidRPr="0004059A">
        <w:rPr>
          <w:rFonts w:ascii="Calibri" w:hAnsi="Calibri" w:cs="Calibri"/>
        </w:rPr>
        <w:t>.</w:t>
      </w:r>
    </w:p>
    <w:p w14:paraId="7A4F8420" w14:textId="0AEFA065" w:rsidR="00634AEE" w:rsidRPr="0004059A" w:rsidRDefault="00634AEE" w:rsidP="008F0976">
      <w:pPr>
        <w:pStyle w:val="ListParagraph"/>
        <w:numPr>
          <w:ilvl w:val="0"/>
          <w:numId w:val="1"/>
        </w:numPr>
        <w:rPr>
          <w:rFonts w:ascii="Calibri" w:hAnsi="Calibri" w:cs="Calibri"/>
        </w:rPr>
      </w:pPr>
      <w:r w:rsidRPr="0004059A">
        <w:rPr>
          <w:rFonts w:ascii="Calibri" w:hAnsi="Calibri" w:cs="Calibri"/>
        </w:rPr>
        <w:t>Commercial doubled charged tiles to the ground floor including entrance.</w:t>
      </w:r>
    </w:p>
    <w:p w14:paraId="40DB303A" w14:textId="25E8F2CC" w:rsidR="00634AEE" w:rsidRPr="0004059A" w:rsidRDefault="00634AEE" w:rsidP="008F0976">
      <w:pPr>
        <w:pStyle w:val="ListParagraph"/>
        <w:numPr>
          <w:ilvl w:val="0"/>
          <w:numId w:val="1"/>
        </w:numPr>
        <w:rPr>
          <w:rFonts w:ascii="Calibri" w:hAnsi="Calibri" w:cs="Calibri"/>
        </w:rPr>
      </w:pPr>
      <w:r w:rsidRPr="0004059A">
        <w:rPr>
          <w:rFonts w:ascii="Calibri" w:hAnsi="Calibri" w:cs="Calibri"/>
        </w:rPr>
        <w:t>Tile skirting board to the downstairs.</w:t>
      </w:r>
    </w:p>
    <w:p w14:paraId="56FE1758" w14:textId="2CEE3C9B" w:rsidR="00634AEE" w:rsidRPr="0004059A" w:rsidRDefault="00634AEE" w:rsidP="00634AEE">
      <w:pPr>
        <w:pStyle w:val="ListParagraph"/>
        <w:numPr>
          <w:ilvl w:val="0"/>
          <w:numId w:val="1"/>
        </w:numPr>
        <w:rPr>
          <w:rFonts w:ascii="Calibri" w:hAnsi="Calibri" w:cs="Calibri"/>
        </w:rPr>
      </w:pPr>
      <w:r w:rsidRPr="0004059A">
        <w:rPr>
          <w:rFonts w:ascii="Calibri" w:hAnsi="Calibri" w:cs="Calibri"/>
        </w:rPr>
        <w:t>Good British brands used like MK &amp; Ansell.</w:t>
      </w:r>
    </w:p>
    <w:p w14:paraId="61B73065" w14:textId="072AB934" w:rsidR="008F0976" w:rsidRPr="0004059A" w:rsidRDefault="00634AEE" w:rsidP="009262A0">
      <w:pPr>
        <w:pStyle w:val="ListParagraph"/>
        <w:numPr>
          <w:ilvl w:val="0"/>
          <w:numId w:val="1"/>
        </w:numPr>
        <w:rPr>
          <w:rFonts w:ascii="Calibri" w:hAnsi="Calibri" w:cs="Calibri"/>
        </w:rPr>
      </w:pPr>
      <w:r w:rsidRPr="0004059A">
        <w:rPr>
          <w:rFonts w:ascii="Calibri" w:hAnsi="Calibri" w:cs="Calibri"/>
        </w:rPr>
        <w:t xml:space="preserve">Magnet kitchen </w:t>
      </w:r>
      <w:proofErr w:type="spellStart"/>
      <w:r w:rsidRPr="0004059A">
        <w:rPr>
          <w:rFonts w:ascii="Calibri" w:hAnsi="Calibri" w:cs="Calibri"/>
        </w:rPr>
        <w:t>inc</w:t>
      </w:r>
      <w:proofErr w:type="spellEnd"/>
      <w:r w:rsidRPr="0004059A">
        <w:rPr>
          <w:rFonts w:ascii="Calibri" w:hAnsi="Calibri" w:cs="Calibri"/>
        </w:rPr>
        <w:t xml:space="preserve"> breakfast bar.</w:t>
      </w:r>
    </w:p>
    <w:p w14:paraId="1E7E9AB8" w14:textId="304A97A5" w:rsidR="00EB629D" w:rsidRDefault="00604D82" w:rsidP="00EB629D">
      <w:r w:rsidRPr="00604D82">
        <w:rPr>
          <w:noProof/>
        </w:rPr>
        <w:lastRenderedPageBreak/>
        <w:drawing>
          <wp:inline distT="0" distB="0" distL="0" distR="0" wp14:anchorId="38A8530F" wp14:editId="0EF1F174">
            <wp:extent cx="5731510" cy="3581400"/>
            <wp:effectExtent l="0" t="0" r="2540" b="0"/>
            <wp:docPr id="344786068" name="Picture 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86068" name="Picture 1" descr="A blueprint of a house&#10;&#10;Description automatically generated"/>
                    <pic:cNvPicPr/>
                  </pic:nvPicPr>
                  <pic:blipFill>
                    <a:blip r:embed="rId5"/>
                    <a:stretch>
                      <a:fillRect/>
                    </a:stretch>
                  </pic:blipFill>
                  <pic:spPr>
                    <a:xfrm>
                      <a:off x="0" y="0"/>
                      <a:ext cx="5731510" cy="3581400"/>
                    </a:xfrm>
                    <a:prstGeom prst="rect">
                      <a:avLst/>
                    </a:prstGeom>
                  </pic:spPr>
                </pic:pic>
              </a:graphicData>
            </a:graphic>
          </wp:inline>
        </w:drawing>
      </w:r>
    </w:p>
    <w:p w14:paraId="3B08FE6F" w14:textId="77777777" w:rsidR="0000670D" w:rsidRDefault="0000670D" w:rsidP="00EB629D"/>
    <w:p w14:paraId="26454E11" w14:textId="77777777" w:rsidR="0000670D" w:rsidRDefault="0000670D" w:rsidP="00EB629D"/>
    <w:p w14:paraId="1D2F2C27" w14:textId="77777777" w:rsidR="0000670D" w:rsidRDefault="0000670D" w:rsidP="00EB629D"/>
    <w:p w14:paraId="4337948B" w14:textId="77777777" w:rsidR="0000670D" w:rsidRDefault="0000670D" w:rsidP="00EB629D"/>
    <w:p w14:paraId="329DCD11" w14:textId="77777777" w:rsidR="0000670D" w:rsidRDefault="0000670D" w:rsidP="00EB629D"/>
    <w:p w14:paraId="6AF9E342" w14:textId="77777777" w:rsidR="0000670D" w:rsidRDefault="0000670D" w:rsidP="00EB629D"/>
    <w:p w14:paraId="2FD8C787" w14:textId="77777777" w:rsidR="0000670D" w:rsidRDefault="0000670D" w:rsidP="00EB629D"/>
    <w:p w14:paraId="73A65A24" w14:textId="77777777" w:rsidR="0000670D" w:rsidRDefault="0000670D" w:rsidP="00EB629D"/>
    <w:p w14:paraId="7076CF74" w14:textId="77777777" w:rsidR="0000670D" w:rsidRDefault="0000670D" w:rsidP="00EB629D"/>
    <w:p w14:paraId="6C04CBB6" w14:textId="77777777" w:rsidR="0000670D" w:rsidRDefault="0000670D" w:rsidP="00EB629D"/>
    <w:p w14:paraId="1051DB1F" w14:textId="58FDBCC2" w:rsidR="00BF28A1" w:rsidRDefault="00B32F50" w:rsidP="00DC5864">
      <w:pPr>
        <w:rPr>
          <w:noProof/>
        </w:rPr>
      </w:pPr>
      <w:r>
        <w:rPr>
          <w:noProof/>
        </w:rPr>
        <w:lastRenderedPageBreak/>
        <w:drawing>
          <wp:inline distT="0" distB="0" distL="0" distR="0" wp14:anchorId="26BC326C" wp14:editId="606B67BA">
            <wp:extent cx="5731510" cy="2676525"/>
            <wp:effectExtent l="0" t="0" r="2540" b="9525"/>
            <wp:docPr id="189811343" name="Picture 2" descr="A room with a mirror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1343" name="Picture 2" descr="A room with a mirror and a tab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676525"/>
                    </a:xfrm>
                    <a:prstGeom prst="rect">
                      <a:avLst/>
                    </a:prstGeom>
                    <a:noFill/>
                    <a:ln>
                      <a:noFill/>
                    </a:ln>
                  </pic:spPr>
                </pic:pic>
              </a:graphicData>
            </a:graphic>
          </wp:inline>
        </w:drawing>
      </w:r>
    </w:p>
    <w:p w14:paraId="284990A6" w14:textId="77777777" w:rsidR="0000670D" w:rsidRDefault="0000670D" w:rsidP="00DC5864">
      <w:r>
        <w:rPr>
          <w:noProof/>
        </w:rPr>
        <w:drawing>
          <wp:inline distT="0" distB="0" distL="0" distR="0" wp14:anchorId="17536C5A" wp14:editId="02F0551C">
            <wp:extent cx="5731510" cy="2676525"/>
            <wp:effectExtent l="0" t="0" r="2540" b="9525"/>
            <wp:docPr id="583582020" name="Picture 3" descr="A room with a glass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82020" name="Picture 3" descr="A room with a glass wall&#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676525"/>
                    </a:xfrm>
                    <a:prstGeom prst="rect">
                      <a:avLst/>
                    </a:prstGeom>
                    <a:noFill/>
                    <a:ln>
                      <a:noFill/>
                    </a:ln>
                  </pic:spPr>
                </pic:pic>
              </a:graphicData>
            </a:graphic>
          </wp:inline>
        </w:drawing>
      </w:r>
    </w:p>
    <w:p w14:paraId="16C14B2C" w14:textId="193F310D" w:rsidR="00AF6918" w:rsidRPr="00DC5864" w:rsidRDefault="00AF6918" w:rsidP="00DC5864">
      <w:r>
        <w:rPr>
          <w:noProof/>
        </w:rPr>
        <w:drawing>
          <wp:inline distT="0" distB="0" distL="0" distR="0" wp14:anchorId="79CECC03" wp14:editId="30FBEE61">
            <wp:extent cx="5731510" cy="2676525"/>
            <wp:effectExtent l="0" t="0" r="2540" b="9525"/>
            <wp:docPr id="1367429539" name="Picture 1" descr="A chair in a room with shel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29539" name="Picture 1" descr="A chair in a room with shelve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676525"/>
                    </a:xfrm>
                    <a:prstGeom prst="rect">
                      <a:avLst/>
                    </a:prstGeom>
                    <a:noFill/>
                    <a:ln>
                      <a:noFill/>
                    </a:ln>
                  </pic:spPr>
                </pic:pic>
              </a:graphicData>
            </a:graphic>
          </wp:inline>
        </w:drawing>
      </w:r>
    </w:p>
    <w:p w14:paraId="74D53487" w14:textId="3BC1AE8B" w:rsidR="00604D82" w:rsidRDefault="00604D82" w:rsidP="00604D82">
      <w:pPr>
        <w:rPr>
          <w:b/>
          <w:bCs/>
        </w:rPr>
      </w:pPr>
      <w:r w:rsidRPr="0021409D">
        <w:rPr>
          <w:b/>
          <w:bCs/>
        </w:rPr>
        <w:t>Commercial 1</w:t>
      </w:r>
    </w:p>
    <w:p w14:paraId="0455BAC8" w14:textId="77777777" w:rsidR="00B32F50" w:rsidRPr="0021409D" w:rsidRDefault="00B32F50" w:rsidP="00604D82">
      <w:pPr>
        <w:rPr>
          <w:b/>
          <w:bCs/>
        </w:rPr>
      </w:pPr>
    </w:p>
    <w:p w14:paraId="2EBC847D" w14:textId="292AF348" w:rsidR="00EB629D" w:rsidRDefault="0021409D" w:rsidP="00EB629D">
      <w:r>
        <w:rPr>
          <w:noProof/>
        </w:rPr>
        <w:lastRenderedPageBreak/>
        <w:drawing>
          <wp:inline distT="0" distB="0" distL="0" distR="0" wp14:anchorId="7FF6CA8E" wp14:editId="1C9C49EC">
            <wp:extent cx="5734427" cy="3813815"/>
            <wp:effectExtent l="0" t="0" r="0" b="0"/>
            <wp:docPr id="36495644" name="Picture 3" descr="A room with a door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5644" name="Picture 3" descr="A room with a door and window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4316" cy="3840344"/>
                    </a:xfrm>
                    <a:prstGeom prst="rect">
                      <a:avLst/>
                    </a:prstGeom>
                    <a:noFill/>
                    <a:ln>
                      <a:noFill/>
                    </a:ln>
                  </pic:spPr>
                </pic:pic>
              </a:graphicData>
            </a:graphic>
          </wp:inline>
        </w:drawing>
      </w:r>
    </w:p>
    <w:p w14:paraId="4E60BD9F" w14:textId="6D23E523" w:rsidR="0021409D" w:rsidRDefault="0021409D" w:rsidP="0021409D">
      <w:pPr>
        <w:rPr>
          <w:b/>
          <w:bCs/>
        </w:rPr>
      </w:pPr>
      <w:r w:rsidRPr="0021409D">
        <w:rPr>
          <w:b/>
          <w:bCs/>
        </w:rPr>
        <w:t xml:space="preserve">Commercial </w:t>
      </w:r>
      <w:r>
        <w:rPr>
          <w:b/>
          <w:bCs/>
        </w:rPr>
        <w:t>2</w:t>
      </w:r>
    </w:p>
    <w:p w14:paraId="30A38EF2" w14:textId="010AF600" w:rsidR="0021409D" w:rsidRPr="0021409D" w:rsidRDefault="0021409D" w:rsidP="0021409D">
      <w:pPr>
        <w:rPr>
          <w:b/>
          <w:bCs/>
        </w:rPr>
      </w:pPr>
      <w:r>
        <w:rPr>
          <w:noProof/>
        </w:rPr>
        <w:drawing>
          <wp:inline distT="0" distB="0" distL="0" distR="0" wp14:anchorId="3E4FDE74" wp14:editId="6B5AFCAC">
            <wp:extent cx="5740400" cy="3803718"/>
            <wp:effectExtent l="0" t="0" r="0" b="6350"/>
            <wp:docPr id="1206866869" name="Picture 4" descr="A room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66869" name="Picture 4" descr="A room with a door ope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480" cy="3812385"/>
                    </a:xfrm>
                    <a:prstGeom prst="rect">
                      <a:avLst/>
                    </a:prstGeom>
                    <a:noFill/>
                    <a:ln>
                      <a:noFill/>
                    </a:ln>
                  </pic:spPr>
                </pic:pic>
              </a:graphicData>
            </a:graphic>
          </wp:inline>
        </w:drawing>
      </w:r>
    </w:p>
    <w:p w14:paraId="57B4D65E" w14:textId="77777777" w:rsidR="0021409D" w:rsidRDefault="0021409D" w:rsidP="0021409D">
      <w:pPr>
        <w:rPr>
          <w:b/>
          <w:bCs/>
        </w:rPr>
      </w:pPr>
      <w:r w:rsidRPr="0021409D">
        <w:rPr>
          <w:b/>
          <w:bCs/>
        </w:rPr>
        <w:t xml:space="preserve">Commercial </w:t>
      </w:r>
      <w:r>
        <w:rPr>
          <w:b/>
          <w:bCs/>
        </w:rPr>
        <w:t>2</w:t>
      </w:r>
    </w:p>
    <w:p w14:paraId="58B0DC35" w14:textId="75FD7ABB" w:rsidR="0021409D" w:rsidRDefault="0021409D" w:rsidP="00EB629D">
      <w:r>
        <w:rPr>
          <w:noProof/>
        </w:rPr>
        <w:lastRenderedPageBreak/>
        <w:drawing>
          <wp:inline distT="0" distB="0" distL="0" distR="0" wp14:anchorId="3A8518ED" wp14:editId="35A08D56">
            <wp:extent cx="5744633" cy="3801595"/>
            <wp:effectExtent l="0" t="0" r="8890" b="8890"/>
            <wp:docPr id="266118787" name="Picture 5" descr="A kitchen with a sink and a til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18787" name="Picture 5" descr="A kitchen with a sink and a tile wal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318" cy="3807343"/>
                    </a:xfrm>
                    <a:prstGeom prst="rect">
                      <a:avLst/>
                    </a:prstGeom>
                    <a:noFill/>
                    <a:ln>
                      <a:noFill/>
                    </a:ln>
                  </pic:spPr>
                </pic:pic>
              </a:graphicData>
            </a:graphic>
          </wp:inline>
        </w:drawing>
      </w:r>
    </w:p>
    <w:p w14:paraId="0F7302E9" w14:textId="77777777" w:rsidR="0021409D" w:rsidRDefault="0021409D" w:rsidP="0021409D">
      <w:pPr>
        <w:rPr>
          <w:b/>
          <w:bCs/>
        </w:rPr>
      </w:pPr>
      <w:r w:rsidRPr="0021409D">
        <w:rPr>
          <w:b/>
          <w:bCs/>
        </w:rPr>
        <w:t xml:space="preserve">Commercial </w:t>
      </w:r>
      <w:r>
        <w:rPr>
          <w:b/>
          <w:bCs/>
        </w:rPr>
        <w:t>2</w:t>
      </w:r>
    </w:p>
    <w:p w14:paraId="74906216" w14:textId="2D6AA7F6" w:rsidR="0021409D" w:rsidRDefault="0021409D" w:rsidP="0021409D">
      <w:pPr>
        <w:rPr>
          <w:b/>
          <w:bCs/>
        </w:rPr>
      </w:pPr>
      <w:r>
        <w:rPr>
          <w:noProof/>
        </w:rPr>
        <w:drawing>
          <wp:inline distT="0" distB="0" distL="0" distR="0" wp14:anchorId="339F6642" wp14:editId="7034D371">
            <wp:extent cx="5731510" cy="3818890"/>
            <wp:effectExtent l="0" t="0" r="2540" b="0"/>
            <wp:docPr id="79335874" name="Picture 6" descr="A kitchen with bar stools and a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5874" name="Picture 6" descr="A kitchen with bar stools and a tv&#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inline>
        </w:drawing>
      </w:r>
    </w:p>
    <w:p w14:paraId="60C9A83C" w14:textId="12887329" w:rsidR="0021409D" w:rsidRDefault="0021409D" w:rsidP="00EB629D">
      <w:pPr>
        <w:rPr>
          <w:b/>
          <w:bCs/>
        </w:rPr>
      </w:pPr>
      <w:r w:rsidRPr="0021409D">
        <w:rPr>
          <w:b/>
          <w:bCs/>
        </w:rPr>
        <w:t xml:space="preserve">HMO </w:t>
      </w:r>
      <w:r w:rsidR="004C2392">
        <w:rPr>
          <w:b/>
          <w:bCs/>
        </w:rPr>
        <w:t xml:space="preserve">– kitchen </w:t>
      </w:r>
    </w:p>
    <w:p w14:paraId="4A3983C1" w14:textId="1A0C80A5" w:rsidR="0021409D" w:rsidRDefault="0021409D" w:rsidP="00EB629D">
      <w:pPr>
        <w:rPr>
          <w:b/>
          <w:bCs/>
        </w:rPr>
      </w:pPr>
      <w:r>
        <w:rPr>
          <w:noProof/>
        </w:rPr>
        <w:lastRenderedPageBreak/>
        <w:drawing>
          <wp:inline distT="0" distB="0" distL="0" distR="0" wp14:anchorId="2E9E4731" wp14:editId="18AB61D4">
            <wp:extent cx="5731510" cy="3818890"/>
            <wp:effectExtent l="0" t="0" r="2540" b="0"/>
            <wp:docPr id="1943764254" name="Picture 7" descr="A kitchen with a counter top and a washing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64254" name="Picture 7" descr="A kitchen with a counter top and a washing machi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inline>
        </w:drawing>
      </w:r>
    </w:p>
    <w:p w14:paraId="2D568541" w14:textId="1B564B9C" w:rsidR="0021409D" w:rsidRDefault="0021409D" w:rsidP="0021409D">
      <w:pPr>
        <w:rPr>
          <w:b/>
          <w:bCs/>
        </w:rPr>
      </w:pPr>
      <w:r w:rsidRPr="0021409D">
        <w:rPr>
          <w:b/>
          <w:bCs/>
        </w:rPr>
        <w:t xml:space="preserve">HMO </w:t>
      </w:r>
      <w:r w:rsidR="004C2392">
        <w:rPr>
          <w:b/>
          <w:bCs/>
        </w:rPr>
        <w:t>– kitchen</w:t>
      </w:r>
    </w:p>
    <w:p w14:paraId="5BA6D74E" w14:textId="75661C4C" w:rsidR="0021409D" w:rsidRPr="0021409D" w:rsidRDefault="0021409D" w:rsidP="0021409D">
      <w:pPr>
        <w:rPr>
          <w:b/>
          <w:bCs/>
        </w:rPr>
      </w:pPr>
      <w:r>
        <w:rPr>
          <w:noProof/>
        </w:rPr>
        <w:drawing>
          <wp:inline distT="0" distB="0" distL="0" distR="0" wp14:anchorId="04715F29" wp14:editId="1F4E44A0">
            <wp:extent cx="5731510" cy="3822065"/>
            <wp:effectExtent l="0" t="0" r="2540" b="6985"/>
            <wp:docPr id="465847629" name="Picture 8" descr="A bathroom with a bathtub and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47629" name="Picture 8" descr="A bathroom with a bathtub and sink&#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p>
    <w:p w14:paraId="6D52D11E" w14:textId="2B9AE4DD" w:rsidR="0021409D" w:rsidRDefault="0021409D" w:rsidP="0021409D">
      <w:pPr>
        <w:rPr>
          <w:b/>
          <w:bCs/>
        </w:rPr>
      </w:pPr>
      <w:r w:rsidRPr="0021409D">
        <w:rPr>
          <w:b/>
          <w:bCs/>
        </w:rPr>
        <w:t xml:space="preserve">HMO </w:t>
      </w:r>
      <w:r w:rsidR="004C2392">
        <w:rPr>
          <w:b/>
          <w:bCs/>
        </w:rPr>
        <w:t>– shared bathroom</w:t>
      </w:r>
    </w:p>
    <w:p w14:paraId="5B5E824D" w14:textId="28251F3D" w:rsidR="0021409D" w:rsidRPr="0021409D" w:rsidRDefault="0021409D" w:rsidP="0021409D">
      <w:pPr>
        <w:rPr>
          <w:b/>
          <w:bCs/>
        </w:rPr>
      </w:pPr>
      <w:r>
        <w:rPr>
          <w:noProof/>
        </w:rPr>
        <w:lastRenderedPageBreak/>
        <w:drawing>
          <wp:inline distT="0" distB="0" distL="0" distR="0" wp14:anchorId="62267937" wp14:editId="475CD4FD">
            <wp:extent cx="5731510" cy="3818890"/>
            <wp:effectExtent l="0" t="0" r="2540" b="0"/>
            <wp:docPr id="661559992" name="Picture 9" descr="A bed with yellow blanket and a tv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59992" name="Picture 9" descr="A bed with yellow blanket and a tv on the wal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inline>
        </w:drawing>
      </w:r>
    </w:p>
    <w:p w14:paraId="778CEC82" w14:textId="542662D9" w:rsidR="0021409D" w:rsidRDefault="0021409D" w:rsidP="0021409D">
      <w:pPr>
        <w:rPr>
          <w:b/>
          <w:bCs/>
        </w:rPr>
      </w:pPr>
      <w:r w:rsidRPr="0021409D">
        <w:rPr>
          <w:b/>
          <w:bCs/>
        </w:rPr>
        <w:t xml:space="preserve">HMO </w:t>
      </w:r>
      <w:r w:rsidR="004C2392">
        <w:rPr>
          <w:b/>
          <w:bCs/>
        </w:rPr>
        <w:t>– bedroom</w:t>
      </w:r>
    </w:p>
    <w:p w14:paraId="260ABE50" w14:textId="3123F3A1" w:rsidR="0021409D" w:rsidRPr="0021409D" w:rsidRDefault="0021409D" w:rsidP="0021409D">
      <w:pPr>
        <w:rPr>
          <w:b/>
          <w:bCs/>
        </w:rPr>
      </w:pPr>
      <w:r>
        <w:rPr>
          <w:noProof/>
        </w:rPr>
        <w:drawing>
          <wp:inline distT="0" distB="0" distL="0" distR="0" wp14:anchorId="5B807570" wp14:editId="1A584507">
            <wp:extent cx="5731510" cy="3818890"/>
            <wp:effectExtent l="0" t="0" r="2540" b="0"/>
            <wp:docPr id="1226731682" name="Picture 10" descr="A bedroom with a bed and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31682" name="Picture 10" descr="A bedroom with a bed and a desk&#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inline>
        </w:drawing>
      </w:r>
    </w:p>
    <w:p w14:paraId="135415C1" w14:textId="2EA43C88" w:rsidR="0021409D" w:rsidRDefault="0021409D" w:rsidP="0021409D">
      <w:pPr>
        <w:rPr>
          <w:b/>
          <w:bCs/>
        </w:rPr>
      </w:pPr>
      <w:r w:rsidRPr="0021409D">
        <w:rPr>
          <w:b/>
          <w:bCs/>
        </w:rPr>
        <w:t xml:space="preserve">HMO </w:t>
      </w:r>
      <w:r w:rsidR="004C2392">
        <w:rPr>
          <w:b/>
          <w:bCs/>
        </w:rPr>
        <w:t>– bedroom</w:t>
      </w:r>
    </w:p>
    <w:p w14:paraId="50817B93" w14:textId="7294384D" w:rsidR="004C2392" w:rsidRPr="0021409D" w:rsidRDefault="004C2392" w:rsidP="0021409D">
      <w:pPr>
        <w:rPr>
          <w:b/>
          <w:bCs/>
        </w:rPr>
      </w:pPr>
      <w:r>
        <w:rPr>
          <w:noProof/>
        </w:rPr>
        <w:lastRenderedPageBreak/>
        <w:drawing>
          <wp:inline distT="0" distB="0" distL="0" distR="0" wp14:anchorId="31095120" wp14:editId="1FEB41F6">
            <wp:extent cx="5731510" cy="3818890"/>
            <wp:effectExtent l="0" t="0" r="2540" b="0"/>
            <wp:docPr id="2049241182" name="Picture 11" descr="A bathroom with a glass shower and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41182" name="Picture 11" descr="A bathroom with a glass shower and sink&#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inline>
        </w:drawing>
      </w:r>
    </w:p>
    <w:p w14:paraId="2159E57F" w14:textId="69E51518" w:rsidR="0021409D" w:rsidRDefault="0021409D" w:rsidP="0021409D">
      <w:pPr>
        <w:rPr>
          <w:b/>
          <w:bCs/>
        </w:rPr>
      </w:pPr>
      <w:r w:rsidRPr="0021409D">
        <w:rPr>
          <w:b/>
          <w:bCs/>
        </w:rPr>
        <w:t xml:space="preserve">HMO </w:t>
      </w:r>
      <w:r w:rsidR="004C2392">
        <w:rPr>
          <w:b/>
          <w:bCs/>
        </w:rPr>
        <w:t xml:space="preserve">– ensuite </w:t>
      </w:r>
    </w:p>
    <w:p w14:paraId="2641EF39" w14:textId="77777777" w:rsidR="004C2392" w:rsidRDefault="004C2392" w:rsidP="0021409D">
      <w:pPr>
        <w:rPr>
          <w:b/>
          <w:bCs/>
        </w:rPr>
      </w:pPr>
    </w:p>
    <w:p w14:paraId="4AC40F8B" w14:textId="7064685C" w:rsidR="004C2392" w:rsidRDefault="004C2392" w:rsidP="004C2392">
      <w:pPr>
        <w:rPr>
          <w:b/>
          <w:bCs/>
        </w:rPr>
      </w:pPr>
      <w:r>
        <w:rPr>
          <w:noProof/>
        </w:rPr>
        <w:drawing>
          <wp:inline distT="0" distB="0" distL="0" distR="0" wp14:anchorId="3204A3A1" wp14:editId="7C994B50">
            <wp:extent cx="5731510" cy="3818890"/>
            <wp:effectExtent l="0" t="0" r="2540" b="0"/>
            <wp:docPr id="981274955" name="Picture 12" descr="A bathroom with a shower and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74955" name="Picture 12" descr="A bathroom with a shower and sink&#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inline>
        </w:drawing>
      </w:r>
    </w:p>
    <w:p w14:paraId="4673E42F" w14:textId="77777777" w:rsidR="004C2392" w:rsidRDefault="004C2392" w:rsidP="004C2392">
      <w:pPr>
        <w:rPr>
          <w:b/>
          <w:bCs/>
        </w:rPr>
      </w:pPr>
      <w:r w:rsidRPr="0021409D">
        <w:rPr>
          <w:b/>
          <w:bCs/>
        </w:rPr>
        <w:t xml:space="preserve">HMO </w:t>
      </w:r>
      <w:r>
        <w:rPr>
          <w:b/>
          <w:bCs/>
        </w:rPr>
        <w:t xml:space="preserve">– ensuite </w:t>
      </w:r>
    </w:p>
    <w:p w14:paraId="44D2F28F" w14:textId="77777777" w:rsidR="004C2392" w:rsidRDefault="004C2392" w:rsidP="004C2392">
      <w:pPr>
        <w:rPr>
          <w:b/>
          <w:bCs/>
        </w:rPr>
      </w:pPr>
      <w:r>
        <w:rPr>
          <w:noProof/>
        </w:rPr>
        <w:lastRenderedPageBreak/>
        <w:drawing>
          <wp:inline distT="0" distB="0" distL="0" distR="0" wp14:anchorId="5746B2FF" wp14:editId="3B40281D">
            <wp:extent cx="2891069" cy="4339167"/>
            <wp:effectExtent l="0" t="0" r="5080" b="4445"/>
            <wp:docPr id="466668889" name="Picture 13" descr="A boiler room with pipes and p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68889" name="Picture 13" descr="A boiler room with pipes and pipe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2905" cy="4386949"/>
                    </a:xfrm>
                    <a:prstGeom prst="rect">
                      <a:avLst/>
                    </a:prstGeom>
                    <a:noFill/>
                    <a:ln>
                      <a:noFill/>
                    </a:ln>
                  </pic:spPr>
                </pic:pic>
              </a:graphicData>
            </a:graphic>
          </wp:inline>
        </w:drawing>
      </w:r>
    </w:p>
    <w:p w14:paraId="37BEECA5" w14:textId="32895806" w:rsidR="004C2392" w:rsidRDefault="004C2392" w:rsidP="00EB629D">
      <w:pPr>
        <w:rPr>
          <w:b/>
          <w:bCs/>
        </w:rPr>
      </w:pPr>
      <w:r w:rsidRPr="0021409D">
        <w:rPr>
          <w:b/>
          <w:bCs/>
        </w:rPr>
        <w:t xml:space="preserve">HMO </w:t>
      </w:r>
      <w:r>
        <w:rPr>
          <w:b/>
          <w:bCs/>
        </w:rPr>
        <w:t>– plant room</w:t>
      </w:r>
    </w:p>
    <w:p w14:paraId="65443B5F" w14:textId="77777777" w:rsidR="00DC5864" w:rsidRDefault="00DC5864" w:rsidP="00EB629D">
      <w:pPr>
        <w:rPr>
          <w:b/>
          <w:bCs/>
        </w:rPr>
      </w:pPr>
    </w:p>
    <w:p w14:paraId="6513A8CA" w14:textId="77777777" w:rsidR="00DC5864" w:rsidRDefault="00DC5864" w:rsidP="00EB629D">
      <w:pPr>
        <w:rPr>
          <w:b/>
          <w:bCs/>
        </w:rPr>
      </w:pPr>
    </w:p>
    <w:p w14:paraId="1B965BEE" w14:textId="77777777" w:rsidR="00DC5864" w:rsidRDefault="00DC5864" w:rsidP="00EB629D">
      <w:pPr>
        <w:rPr>
          <w:b/>
          <w:bCs/>
        </w:rPr>
      </w:pPr>
    </w:p>
    <w:p w14:paraId="1C801A8C" w14:textId="5F9CCFAB" w:rsidR="004C2392" w:rsidRDefault="003232DF" w:rsidP="004C2392">
      <w:pPr>
        <w:pStyle w:val="NormalWeb"/>
      </w:pPr>
      <w:r w:rsidRPr="003232DF">
        <w:rPr>
          <w:noProof/>
        </w:rPr>
        <w:lastRenderedPageBreak/>
        <w:drawing>
          <wp:inline distT="0" distB="0" distL="0" distR="0" wp14:anchorId="1DD7CDA2" wp14:editId="37B12A4A">
            <wp:extent cx="5731510" cy="3450590"/>
            <wp:effectExtent l="0" t="0" r="2540" b="0"/>
            <wp:docPr id="1499346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346615" name=""/>
                    <pic:cNvPicPr/>
                  </pic:nvPicPr>
                  <pic:blipFill>
                    <a:blip r:embed="rId20"/>
                    <a:stretch>
                      <a:fillRect/>
                    </a:stretch>
                  </pic:blipFill>
                  <pic:spPr>
                    <a:xfrm>
                      <a:off x="0" y="0"/>
                      <a:ext cx="5731510" cy="3450590"/>
                    </a:xfrm>
                    <a:prstGeom prst="rect">
                      <a:avLst/>
                    </a:prstGeom>
                  </pic:spPr>
                </pic:pic>
              </a:graphicData>
            </a:graphic>
          </wp:inline>
        </w:drawing>
      </w:r>
    </w:p>
    <w:p w14:paraId="340458E1" w14:textId="2FE0BC53" w:rsidR="004C2392" w:rsidRDefault="004C2392" w:rsidP="00EB629D">
      <w:pPr>
        <w:rPr>
          <w:b/>
          <w:bCs/>
        </w:rPr>
      </w:pPr>
      <w:r>
        <w:rPr>
          <w:b/>
          <w:bCs/>
        </w:rPr>
        <w:t>We are in the process of getting the render complete</w:t>
      </w:r>
      <w:r w:rsidR="005F6B9A">
        <w:rPr>
          <w:b/>
          <w:bCs/>
        </w:rPr>
        <w:t xml:space="preserve"> on the outside of the building</w:t>
      </w:r>
      <w:r>
        <w:rPr>
          <w:b/>
          <w:bCs/>
        </w:rPr>
        <w:t xml:space="preserve">. We are just waiting </w:t>
      </w:r>
      <w:r w:rsidR="005F6B9A">
        <w:rPr>
          <w:b/>
          <w:bCs/>
        </w:rPr>
        <w:t xml:space="preserve">for a bit of dry </w:t>
      </w:r>
      <w:r>
        <w:rPr>
          <w:b/>
          <w:bCs/>
        </w:rPr>
        <w:t>weather</w:t>
      </w:r>
      <w:r w:rsidR="005F6B9A">
        <w:rPr>
          <w:b/>
          <w:bCs/>
        </w:rPr>
        <w:t xml:space="preserve">, </w:t>
      </w:r>
      <w:r w:rsidR="003232DF">
        <w:rPr>
          <w:b/>
          <w:bCs/>
        </w:rPr>
        <w:t xml:space="preserve">but this will be completed prior to </w:t>
      </w:r>
      <w:r w:rsidR="00CE0FDB">
        <w:rPr>
          <w:b/>
          <w:bCs/>
        </w:rPr>
        <w:t>building being sold.</w:t>
      </w:r>
    </w:p>
    <w:p w14:paraId="4002E2FF" w14:textId="60992357" w:rsidR="004A35F0" w:rsidRDefault="004A35F0" w:rsidP="00EB629D">
      <w:pPr>
        <w:rPr>
          <w:b/>
          <w:bCs/>
        </w:rPr>
      </w:pPr>
      <w:r>
        <w:rPr>
          <w:b/>
          <w:bCs/>
        </w:rPr>
        <w:t xml:space="preserve">The property will a new </w:t>
      </w:r>
      <w:r w:rsidR="00DC5864">
        <w:rPr>
          <w:b/>
          <w:bCs/>
        </w:rPr>
        <w:t>silicone-based</w:t>
      </w:r>
      <w:r>
        <w:rPr>
          <w:b/>
          <w:bCs/>
        </w:rPr>
        <w:t xml:space="preserve"> render</w:t>
      </w:r>
      <w:r w:rsidR="00DC5864">
        <w:rPr>
          <w:b/>
          <w:bCs/>
        </w:rPr>
        <w:t xml:space="preserve">, </w:t>
      </w:r>
      <w:r>
        <w:rPr>
          <w:b/>
          <w:bCs/>
        </w:rPr>
        <w:t>K Rend</w:t>
      </w:r>
      <w:r w:rsidR="00DC5864">
        <w:rPr>
          <w:b/>
          <w:bCs/>
        </w:rPr>
        <w:t>.</w:t>
      </w:r>
    </w:p>
    <w:p w14:paraId="72E39B36" w14:textId="77777777" w:rsidR="00E869E0" w:rsidRDefault="00E869E0" w:rsidP="00EB629D">
      <w:pPr>
        <w:rPr>
          <w:b/>
          <w:bCs/>
        </w:rPr>
      </w:pPr>
    </w:p>
    <w:p w14:paraId="54E1C3C4" w14:textId="77777777" w:rsidR="004C2392" w:rsidRPr="0021409D" w:rsidRDefault="004C2392" w:rsidP="00EB629D">
      <w:pPr>
        <w:rPr>
          <w:b/>
          <w:bCs/>
        </w:rPr>
      </w:pPr>
    </w:p>
    <w:sectPr w:rsidR="004C2392" w:rsidRPr="002140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E96533"/>
    <w:multiLevelType w:val="hybridMultilevel"/>
    <w:tmpl w:val="47E45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35261E"/>
    <w:multiLevelType w:val="multilevel"/>
    <w:tmpl w:val="0C1A9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2310729">
    <w:abstractNumId w:val="0"/>
  </w:num>
  <w:num w:numId="2" w16cid:durableId="4343309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2A0"/>
    <w:rsid w:val="0000670D"/>
    <w:rsid w:val="00024CD0"/>
    <w:rsid w:val="0004059A"/>
    <w:rsid w:val="0005498C"/>
    <w:rsid w:val="00064608"/>
    <w:rsid w:val="000D5698"/>
    <w:rsid w:val="000F4B12"/>
    <w:rsid w:val="00103188"/>
    <w:rsid w:val="0011760E"/>
    <w:rsid w:val="001830F5"/>
    <w:rsid w:val="0021409D"/>
    <w:rsid w:val="002E7AEE"/>
    <w:rsid w:val="00303B58"/>
    <w:rsid w:val="003149BA"/>
    <w:rsid w:val="003232DF"/>
    <w:rsid w:val="003343DC"/>
    <w:rsid w:val="00357BA4"/>
    <w:rsid w:val="00373805"/>
    <w:rsid w:val="003D3411"/>
    <w:rsid w:val="00450DF1"/>
    <w:rsid w:val="00474985"/>
    <w:rsid w:val="004A35F0"/>
    <w:rsid w:val="004C2392"/>
    <w:rsid w:val="004E0112"/>
    <w:rsid w:val="005C62B8"/>
    <w:rsid w:val="005D3491"/>
    <w:rsid w:val="005F6B9A"/>
    <w:rsid w:val="00604D82"/>
    <w:rsid w:val="00606638"/>
    <w:rsid w:val="00607AB0"/>
    <w:rsid w:val="00634AEE"/>
    <w:rsid w:val="006F2552"/>
    <w:rsid w:val="007769B2"/>
    <w:rsid w:val="00835369"/>
    <w:rsid w:val="00836FCE"/>
    <w:rsid w:val="008F0976"/>
    <w:rsid w:val="009219E3"/>
    <w:rsid w:val="009220F0"/>
    <w:rsid w:val="009262A0"/>
    <w:rsid w:val="009D4BA7"/>
    <w:rsid w:val="00A204A7"/>
    <w:rsid w:val="00A96010"/>
    <w:rsid w:val="00AF6918"/>
    <w:rsid w:val="00B32F50"/>
    <w:rsid w:val="00BC2862"/>
    <w:rsid w:val="00BF28A1"/>
    <w:rsid w:val="00C03555"/>
    <w:rsid w:val="00CE0FDB"/>
    <w:rsid w:val="00D21A14"/>
    <w:rsid w:val="00D23F4A"/>
    <w:rsid w:val="00D73CAF"/>
    <w:rsid w:val="00D8785F"/>
    <w:rsid w:val="00DC5864"/>
    <w:rsid w:val="00E149A5"/>
    <w:rsid w:val="00E70320"/>
    <w:rsid w:val="00E7704A"/>
    <w:rsid w:val="00E869E0"/>
    <w:rsid w:val="00EB629D"/>
    <w:rsid w:val="00EF218C"/>
    <w:rsid w:val="00F01E08"/>
    <w:rsid w:val="00FA5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7D72D"/>
  <w15:chartTrackingRefBased/>
  <w15:docId w15:val="{30F1081C-BF96-4F52-90E7-C5061F933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3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262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62A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9262A0"/>
    <w:pPr>
      <w:ind w:left="720"/>
      <w:contextualSpacing/>
    </w:pPr>
  </w:style>
  <w:style w:type="paragraph" w:styleId="NormalWeb">
    <w:name w:val="Normal (Web)"/>
    <w:basedOn w:val="Normal"/>
    <w:uiPriority w:val="99"/>
    <w:semiHidden/>
    <w:unhideWhenUsed/>
    <w:rsid w:val="004C239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1400838">
      <w:bodyDiv w:val="1"/>
      <w:marLeft w:val="0"/>
      <w:marRight w:val="0"/>
      <w:marTop w:val="0"/>
      <w:marBottom w:val="0"/>
      <w:divBdr>
        <w:top w:val="none" w:sz="0" w:space="0" w:color="auto"/>
        <w:left w:val="none" w:sz="0" w:space="0" w:color="auto"/>
        <w:bottom w:val="none" w:sz="0" w:space="0" w:color="auto"/>
        <w:right w:val="none" w:sz="0" w:space="0" w:color="auto"/>
      </w:divBdr>
    </w:div>
    <w:div w:id="452092385">
      <w:bodyDiv w:val="1"/>
      <w:marLeft w:val="0"/>
      <w:marRight w:val="0"/>
      <w:marTop w:val="0"/>
      <w:marBottom w:val="0"/>
      <w:divBdr>
        <w:top w:val="none" w:sz="0" w:space="0" w:color="auto"/>
        <w:left w:val="none" w:sz="0" w:space="0" w:color="auto"/>
        <w:bottom w:val="none" w:sz="0" w:space="0" w:color="auto"/>
        <w:right w:val="none" w:sz="0" w:space="0" w:color="auto"/>
      </w:divBdr>
    </w:div>
    <w:div w:id="958684982">
      <w:bodyDiv w:val="1"/>
      <w:marLeft w:val="0"/>
      <w:marRight w:val="0"/>
      <w:marTop w:val="0"/>
      <w:marBottom w:val="0"/>
      <w:divBdr>
        <w:top w:val="none" w:sz="0" w:space="0" w:color="auto"/>
        <w:left w:val="none" w:sz="0" w:space="0" w:color="auto"/>
        <w:bottom w:val="none" w:sz="0" w:space="0" w:color="auto"/>
        <w:right w:val="none" w:sz="0" w:space="0" w:color="auto"/>
      </w:divBdr>
    </w:div>
    <w:div w:id="1485009962">
      <w:bodyDiv w:val="1"/>
      <w:marLeft w:val="0"/>
      <w:marRight w:val="0"/>
      <w:marTop w:val="0"/>
      <w:marBottom w:val="0"/>
      <w:divBdr>
        <w:top w:val="none" w:sz="0" w:space="0" w:color="auto"/>
        <w:left w:val="none" w:sz="0" w:space="0" w:color="auto"/>
        <w:bottom w:val="none" w:sz="0" w:space="0" w:color="auto"/>
        <w:right w:val="none" w:sz="0" w:space="0" w:color="auto"/>
      </w:divBdr>
    </w:div>
    <w:div w:id="1682471647">
      <w:bodyDiv w:val="1"/>
      <w:marLeft w:val="0"/>
      <w:marRight w:val="0"/>
      <w:marTop w:val="0"/>
      <w:marBottom w:val="0"/>
      <w:divBdr>
        <w:top w:val="none" w:sz="0" w:space="0" w:color="auto"/>
        <w:left w:val="none" w:sz="0" w:space="0" w:color="auto"/>
        <w:bottom w:val="none" w:sz="0" w:space="0" w:color="auto"/>
        <w:right w:val="none" w:sz="0" w:space="0" w:color="auto"/>
      </w:divBdr>
    </w:div>
    <w:div w:id="2084402116">
      <w:bodyDiv w:val="1"/>
      <w:marLeft w:val="0"/>
      <w:marRight w:val="0"/>
      <w:marTop w:val="0"/>
      <w:marBottom w:val="0"/>
      <w:divBdr>
        <w:top w:val="none" w:sz="0" w:space="0" w:color="auto"/>
        <w:left w:val="none" w:sz="0" w:space="0" w:color="auto"/>
        <w:bottom w:val="none" w:sz="0" w:space="0" w:color="auto"/>
        <w:right w:val="none" w:sz="0" w:space="0" w:color="auto"/>
      </w:divBdr>
    </w:div>
    <w:div w:id="2086107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1112</TotalTime>
  <Pages>10</Pages>
  <Words>355</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ASCH Property Management</dc:creator>
  <cp:keywords/>
  <dc:description/>
  <cp:lastModifiedBy>Anthony Edwards</cp:lastModifiedBy>
  <cp:revision>24</cp:revision>
  <cp:lastPrinted>2024-02-29T11:22:00Z</cp:lastPrinted>
  <dcterms:created xsi:type="dcterms:W3CDTF">2021-03-02T15:17:00Z</dcterms:created>
  <dcterms:modified xsi:type="dcterms:W3CDTF">2024-11-05T11:08:00Z</dcterms:modified>
</cp:coreProperties>
</file>